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A" w:rsidRDefault="000D34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Mémoire constituons</w:t>
      </w:r>
    </w:p>
    <w:p w:rsidR="000D345A" w:rsidRDefault="000D34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Thématique no 3</w:t>
      </w:r>
    </w:p>
    <w:p w:rsidR="000D345A" w:rsidRDefault="000D34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Commissaires</w:t>
      </w:r>
    </w:p>
    <w:p w:rsidR="000D345A" w:rsidRDefault="000D345A">
      <w:pPr>
        <w:rPr>
          <w:rFonts w:ascii="Arial" w:hAnsi="Arial" w:cs="Arial"/>
          <w:sz w:val="28"/>
          <w:szCs w:val="28"/>
        </w:rPr>
      </w:pPr>
    </w:p>
    <w:p w:rsidR="000D345A" w:rsidRDefault="000D34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Ajouter trois commissaires : </w:t>
      </w:r>
    </w:p>
    <w:p w:rsidR="000D345A" w:rsidRDefault="000D345A" w:rsidP="000D345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Commissaire à la jeunesse</w:t>
      </w:r>
      <w:bookmarkStart w:id="0" w:name="_GoBack"/>
      <w:bookmarkEnd w:id="0"/>
    </w:p>
    <w:p w:rsidR="000D345A" w:rsidRDefault="000D345A" w:rsidP="000D345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345A">
        <w:rPr>
          <w:rFonts w:ascii="Arial" w:hAnsi="Arial" w:cs="Arial"/>
          <w:sz w:val="28"/>
          <w:szCs w:val="28"/>
        </w:rPr>
        <w:t>Commissaire à l’éducation</w:t>
      </w:r>
    </w:p>
    <w:p w:rsidR="000D345A" w:rsidRDefault="000D345A" w:rsidP="000D345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345A">
        <w:rPr>
          <w:rFonts w:ascii="Arial" w:hAnsi="Arial" w:cs="Arial"/>
          <w:sz w:val="28"/>
          <w:szCs w:val="28"/>
        </w:rPr>
        <w:t>Commissaire à la santé et au bien-être</w:t>
      </w:r>
    </w:p>
    <w:p w:rsidR="000D345A" w:rsidRDefault="000D345A" w:rsidP="000D345A">
      <w:pPr>
        <w:pStyle w:val="Paragraphedeliste"/>
        <w:rPr>
          <w:rFonts w:ascii="Arial" w:hAnsi="Arial" w:cs="Arial"/>
          <w:sz w:val="28"/>
          <w:szCs w:val="28"/>
        </w:rPr>
      </w:pPr>
    </w:p>
    <w:p w:rsidR="000D345A" w:rsidRDefault="000D345A" w:rsidP="000D345A">
      <w:pPr>
        <w:pStyle w:val="Paragraphedeliste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Redevables à l’Assemblée nationale</w:t>
      </w:r>
    </w:p>
    <w:p w:rsidR="000D345A" w:rsidRPr="000D345A" w:rsidRDefault="000D345A" w:rsidP="000D345A">
      <w:pPr>
        <w:pStyle w:val="Paragraphedeliste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Nommé au 2/3 des élus de l’Assemblée nationale</w:t>
      </w:r>
    </w:p>
    <w:sectPr w:rsidR="000D345A" w:rsidRPr="000D345A" w:rsidSect="00D70376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28D3"/>
    <w:multiLevelType w:val="hybridMultilevel"/>
    <w:tmpl w:val="AF62B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5A"/>
    <w:rsid w:val="000D345A"/>
    <w:rsid w:val="00B06F39"/>
    <w:rsid w:val="00D70376"/>
    <w:rsid w:val="00D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16D4-65A4-435C-A6C3-E07A245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Thibault</dc:creator>
  <cp:keywords/>
  <dc:description/>
  <cp:lastModifiedBy>Claire Thibault</cp:lastModifiedBy>
  <cp:revision>1</cp:revision>
  <dcterms:created xsi:type="dcterms:W3CDTF">2019-02-04T17:32:00Z</dcterms:created>
  <dcterms:modified xsi:type="dcterms:W3CDTF">2019-02-04T17:38:00Z</dcterms:modified>
</cp:coreProperties>
</file>