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FA" w:rsidRDefault="002F79FA" w:rsidP="00B20ADA">
      <w:pPr>
        <w:jc w:val="center"/>
        <w:rPr>
          <w:i/>
        </w:rPr>
      </w:pPr>
    </w:p>
    <w:p w:rsidR="00B20ADA" w:rsidRPr="002F79FA" w:rsidRDefault="00B20ADA" w:rsidP="002F79FA">
      <w:pPr>
        <w:jc w:val="center"/>
      </w:pPr>
    </w:p>
    <w:p w:rsidR="002A1806" w:rsidRDefault="002F79FA" w:rsidP="002F79FA">
      <w:pPr>
        <w:jc w:val="center"/>
      </w:pPr>
      <w:r>
        <w:t xml:space="preserve">Mémoire rédigé et présenté par </w:t>
      </w:r>
    </w:p>
    <w:p w:rsidR="002A1806" w:rsidRDefault="002F79FA" w:rsidP="002F79FA">
      <w:pPr>
        <w:jc w:val="center"/>
      </w:pPr>
      <w:r>
        <w:t>Laval Gagnon</w:t>
      </w:r>
    </w:p>
    <w:p w:rsidR="002A1806" w:rsidRDefault="002A1806" w:rsidP="002F79FA">
      <w:pPr>
        <w:jc w:val="center"/>
      </w:pPr>
      <w:r>
        <w:t>1717 rue des Maristes Chicoutimi</w:t>
      </w:r>
    </w:p>
    <w:p w:rsidR="002A1806" w:rsidRDefault="002A1806" w:rsidP="002F79FA">
      <w:pPr>
        <w:jc w:val="center"/>
      </w:pPr>
      <w:r>
        <w:t>G7H 7M2   418-973-4283</w:t>
      </w:r>
    </w:p>
    <w:p w:rsidR="002F79FA" w:rsidRDefault="002A1806" w:rsidP="002F79FA">
      <w:pPr>
        <w:jc w:val="center"/>
      </w:pPr>
      <w:r>
        <w:t>Février 2019</w:t>
      </w:r>
    </w:p>
    <w:p w:rsidR="0035178F" w:rsidRDefault="0035178F" w:rsidP="008113F6">
      <w:pPr>
        <w:jc w:val="center"/>
        <w:rPr>
          <w:b/>
        </w:rPr>
      </w:pPr>
    </w:p>
    <w:p w:rsidR="0035178F" w:rsidRDefault="0035178F" w:rsidP="0035178F"/>
    <w:p w:rsidR="0035178F" w:rsidRPr="002A1806" w:rsidRDefault="00E90DD4" w:rsidP="0035178F">
      <w:pPr>
        <w:jc w:val="center"/>
        <w:rPr>
          <w:b/>
        </w:rPr>
      </w:pPr>
      <w:r w:rsidRPr="002A1806">
        <w:rPr>
          <w:b/>
        </w:rPr>
        <w:t>UN QUEBEC DÉCENTRALISÉ PAR</w:t>
      </w:r>
      <w:r w:rsidR="0035178F" w:rsidRPr="002A1806">
        <w:rPr>
          <w:b/>
        </w:rPr>
        <w:t xml:space="preserve"> UNE GOUVERNANCE RÉGIONALE</w:t>
      </w:r>
    </w:p>
    <w:p w:rsidR="001A56BA" w:rsidRPr="002A1806" w:rsidRDefault="002F79FA" w:rsidP="0035178F">
      <w:pPr>
        <w:jc w:val="center"/>
        <w:rPr>
          <w:b/>
        </w:rPr>
      </w:pPr>
      <w:r w:rsidRPr="002A1806">
        <w:rPr>
          <w:b/>
        </w:rPr>
        <w:t>DANS</w:t>
      </w:r>
      <w:r w:rsidR="0035178F" w:rsidRPr="002A1806">
        <w:rPr>
          <w:b/>
        </w:rPr>
        <w:t xml:space="preserve"> UNE SOUVERAINETÉ PARTAGÉE.</w:t>
      </w:r>
    </w:p>
    <w:p w:rsidR="006B16AD" w:rsidRDefault="006B16AD" w:rsidP="0035178F">
      <w:pPr>
        <w:jc w:val="both"/>
        <w:rPr>
          <w:i/>
        </w:rPr>
      </w:pPr>
    </w:p>
    <w:p w:rsidR="00044256" w:rsidRDefault="00044256" w:rsidP="0035178F">
      <w:pPr>
        <w:jc w:val="both"/>
      </w:pPr>
    </w:p>
    <w:p w:rsidR="00E90DD4" w:rsidRDefault="0035178F" w:rsidP="0035178F">
      <w:pPr>
        <w:jc w:val="both"/>
      </w:pPr>
      <w:r>
        <w:t>L’État du Québec a atteint un degré extrême de centralisation de sa gouvernance. Le processus qui nous a mené à ce système politique et administratif hyper centralisé  doi</w:t>
      </w:r>
      <w:r w:rsidR="002F79FA">
        <w:t>t être inversé pour induire</w:t>
      </w:r>
      <w:r>
        <w:t xml:space="preserve"> de </w:t>
      </w:r>
      <w:r w:rsidR="002F79FA">
        <w:t xml:space="preserve">la </w:t>
      </w:r>
      <w:r>
        <w:t>cohérence,  de</w:t>
      </w:r>
      <w:r w:rsidR="002F79FA">
        <w:t xml:space="preserve"> la</w:t>
      </w:r>
      <w:r>
        <w:t xml:space="preserve"> cohésion et d</w:t>
      </w:r>
      <w:r w:rsidR="002F79FA">
        <w:t>e l</w:t>
      </w:r>
      <w:r>
        <w:t>’efficience à l’action</w:t>
      </w:r>
      <w:r w:rsidR="002F79FA">
        <w:t xml:space="preserve"> et l’intervention </w:t>
      </w:r>
      <w:r>
        <w:t xml:space="preserve"> gouverne</w:t>
      </w:r>
      <w:r w:rsidR="002F79FA">
        <w:t xml:space="preserve">mentale québécoise </w:t>
      </w:r>
      <w:r>
        <w:t xml:space="preserve">et au développement du territoire que composent les régions du Québec. </w:t>
      </w:r>
    </w:p>
    <w:p w:rsidR="00E90DD4" w:rsidRDefault="00E90DD4" w:rsidP="0035178F">
      <w:pPr>
        <w:jc w:val="both"/>
      </w:pPr>
    </w:p>
    <w:p w:rsidR="00460B0C" w:rsidRDefault="00891A36" w:rsidP="00044256">
      <w:pPr>
        <w:jc w:val="both"/>
      </w:pPr>
      <w:r>
        <w:t>Le moyen :</w:t>
      </w:r>
      <w:r w:rsidR="0035178F">
        <w:t xml:space="preserve"> une vigoureuse </w:t>
      </w:r>
      <w:r w:rsidR="006B16AD">
        <w:t xml:space="preserve"> décentralis</w:t>
      </w:r>
      <w:r w:rsidR="00460B0C">
        <w:t xml:space="preserve">ation de l’État et </w:t>
      </w:r>
      <w:r w:rsidR="002F79FA">
        <w:t>l’établissement</w:t>
      </w:r>
      <w:r w:rsidR="00E90DD4">
        <w:t xml:space="preserve"> </w:t>
      </w:r>
      <w:r w:rsidR="00F73BBE">
        <w:t>d’</w:t>
      </w:r>
      <w:r w:rsidR="0035178F">
        <w:t>une gouvernance régiona</w:t>
      </w:r>
      <w:r>
        <w:t>le, proche des populations</w:t>
      </w:r>
      <w:r w:rsidR="00F73BBE">
        <w:t>, dans</w:t>
      </w:r>
      <w:r w:rsidR="002F79FA">
        <w:t xml:space="preserve"> toutes </w:t>
      </w:r>
      <w:r w:rsidR="00F73BBE">
        <w:t xml:space="preserve"> les régions du</w:t>
      </w:r>
      <w:r w:rsidR="0035178F">
        <w:t xml:space="preserve"> Québec.  </w:t>
      </w:r>
    </w:p>
    <w:p w:rsidR="00460B0C" w:rsidRDefault="00460B0C" w:rsidP="00044256">
      <w:pPr>
        <w:jc w:val="both"/>
      </w:pPr>
    </w:p>
    <w:p w:rsidR="00FE170E" w:rsidRDefault="00460B0C" w:rsidP="00FE170E">
      <w:pPr>
        <w:jc w:val="both"/>
      </w:pPr>
      <w:r>
        <w:t>Il faut  mettre en œuvre ce</w:t>
      </w:r>
      <w:r w:rsidR="00044256">
        <w:t xml:space="preserve"> grand chantier de décentralisation en créant une instance démocratique de gouvernance dans chacune des 17 régions administratives du Québec. Une ch</w:t>
      </w:r>
      <w:r w:rsidR="00FE170E">
        <w:t>ambre régionale, composée des députés</w:t>
      </w:r>
      <w:r w:rsidR="00044256">
        <w:t xml:space="preserve"> québécois</w:t>
      </w:r>
      <w:r w:rsidR="00FE170E">
        <w:t xml:space="preserve"> de la région</w:t>
      </w:r>
      <w:r w:rsidR="00044256">
        <w:t xml:space="preserve"> e</w:t>
      </w:r>
      <w:r>
        <w:t>t</w:t>
      </w:r>
      <w:r w:rsidR="00FE170E">
        <w:t xml:space="preserve"> d’élus </w:t>
      </w:r>
      <w:r>
        <w:t xml:space="preserve"> municipaux</w:t>
      </w:r>
      <w:r w:rsidR="00FE170E">
        <w:t>, et une Chambre nationale des régions relevant de l’Assemblée nationale.</w:t>
      </w:r>
      <w:r>
        <w:t xml:space="preserve"> </w:t>
      </w:r>
      <w:r w:rsidR="00044256">
        <w:t xml:space="preserve"> </w:t>
      </w:r>
    </w:p>
    <w:p w:rsidR="0035178F" w:rsidRDefault="0035178F" w:rsidP="00FE170E">
      <w:pPr>
        <w:jc w:val="both"/>
        <w:rPr>
          <w:b/>
        </w:rPr>
      </w:pPr>
    </w:p>
    <w:p w:rsidR="00E062AC" w:rsidRDefault="00E062AC" w:rsidP="00044256">
      <w:pPr>
        <w:rPr>
          <w:b/>
        </w:rPr>
      </w:pPr>
    </w:p>
    <w:p w:rsidR="0035178F" w:rsidRDefault="00044256" w:rsidP="00044256">
      <w:pPr>
        <w:rPr>
          <w:b/>
        </w:rPr>
      </w:pPr>
      <w:r>
        <w:rPr>
          <w:b/>
        </w:rPr>
        <w:t>Une centralisation né</w:t>
      </w:r>
      <w:r w:rsidR="000C773C">
        <w:rPr>
          <w:b/>
        </w:rPr>
        <w:t xml:space="preserve">faste </w:t>
      </w:r>
    </w:p>
    <w:p w:rsidR="008113F6" w:rsidRDefault="008113F6" w:rsidP="008113F6">
      <w:pPr>
        <w:jc w:val="both"/>
      </w:pPr>
    </w:p>
    <w:p w:rsidR="008113F6" w:rsidRDefault="008113F6" w:rsidP="008113F6">
      <w:pPr>
        <w:jc w:val="both"/>
      </w:pPr>
      <w:r>
        <w:t>Depuis les années 80</w:t>
      </w:r>
      <w:r w:rsidR="00A23FC8">
        <w:t xml:space="preserve"> particulièrement</w:t>
      </w:r>
      <w:r>
        <w:t>, tous les gouvernements ont graduellement et de plus en plus centralisé la gestion des services au détri</w:t>
      </w:r>
      <w:r w:rsidR="00736B13">
        <w:t>ment des régions</w:t>
      </w:r>
      <w:r w:rsidR="00EE6FD0">
        <w:t xml:space="preserve"> (administratives)</w:t>
      </w:r>
      <w:r>
        <w:t xml:space="preserve"> et des communautés locale</w:t>
      </w:r>
      <w:r w:rsidR="00EE6FD0">
        <w:t>s. En même temps, sous prétexte</w:t>
      </w:r>
      <w:r>
        <w:t xml:space="preserve"> de rationalisation, misant sur l’informatisation de la gestion, ils ont réduit constamment la présence des ministères sur le territoire  par des compressions budgétaires et de sévères coupes de personnel</w:t>
      </w:r>
      <w:r w:rsidR="001922A9">
        <w:t>,</w:t>
      </w:r>
      <w:r>
        <w:t xml:space="preserve"> notamment parmi  </w:t>
      </w:r>
      <w:r w:rsidR="001922A9">
        <w:t>les professionnels et les ges</w:t>
      </w:r>
      <w:r w:rsidR="00B376D9">
        <w:t>t</w:t>
      </w:r>
      <w:r w:rsidR="001922A9">
        <w:t>ionnaires</w:t>
      </w:r>
      <w:r>
        <w:t>. Au final la centralisation a pro</w:t>
      </w:r>
      <w:r w:rsidR="00F07BFD">
        <w:t>voqué une diminution inacceptable</w:t>
      </w:r>
      <w:r>
        <w:t xml:space="preserve"> de la quantité et de la qualité des services à la population. </w:t>
      </w:r>
    </w:p>
    <w:p w:rsidR="008113F6" w:rsidRDefault="008113F6" w:rsidP="008113F6">
      <w:pPr>
        <w:jc w:val="both"/>
      </w:pPr>
    </w:p>
    <w:p w:rsidR="008113F6" w:rsidRDefault="008113F6" w:rsidP="008113F6">
      <w:pPr>
        <w:jc w:val="both"/>
      </w:pPr>
      <w:r>
        <w:t xml:space="preserve">Combiné à une décroissance de l’emploi </w:t>
      </w:r>
      <w:r w:rsidR="00AB0029">
        <w:t xml:space="preserve">notamment </w:t>
      </w:r>
      <w:r>
        <w:t>dans la grande entre</w:t>
      </w:r>
      <w:r w:rsidR="000E3381">
        <w:t>prise, le désengagement de l’État</w:t>
      </w:r>
      <w:r>
        <w:t xml:space="preserve"> s’est sournoisement  dissimulé  derrière un discours vertueux de  concertation, de prise en charge locale et municipale, d’aide à la recherche, de diversification économique,  d’octroi de subventions ponctuelles,  de programmes normés et centralisés. Le niveau local (municipal) avec son extension la MRC,  e</w:t>
      </w:r>
      <w:r w:rsidR="000E3381">
        <w:t xml:space="preserve">st devenu  l’étalon de mesure d’une </w:t>
      </w:r>
      <w:r>
        <w:t xml:space="preserve">action </w:t>
      </w:r>
      <w:r w:rsidR="000E3381">
        <w:t>réduite</w:t>
      </w:r>
      <w:r>
        <w:t xml:space="preserve"> du gouvernement toujours investi du pouvoir central.  Même le Parti québécois, le plus enraciné dans les régions, a succombé à cette mystification, en se dédouanant par une promesse de décentralisation des pouvoirs au lendemain du grand soir de l’indépendance. </w:t>
      </w:r>
    </w:p>
    <w:p w:rsidR="008113F6" w:rsidRDefault="008113F6" w:rsidP="008113F6">
      <w:pPr>
        <w:jc w:val="both"/>
      </w:pPr>
    </w:p>
    <w:p w:rsidR="009354A3" w:rsidRPr="001A1C2B" w:rsidRDefault="008113F6" w:rsidP="001A1C2B">
      <w:pPr>
        <w:jc w:val="both"/>
      </w:pPr>
      <w:r>
        <w:t xml:space="preserve">Conséquemment, le rôle du député s’est inexorablement effrité. Hors de la fébrilité </w:t>
      </w:r>
      <w:r w:rsidR="002B3E26">
        <w:t xml:space="preserve">du Parlement et </w:t>
      </w:r>
      <w:r>
        <w:t xml:space="preserve">de l’Assemblée nationale, qu’il soit au pouvoir, ministre régional ou dans l’opposition,  le travail du député </w:t>
      </w:r>
      <w:r w:rsidR="00850C7E">
        <w:t>s’est final</w:t>
      </w:r>
      <w:r w:rsidR="002B3E26">
        <w:t>e</w:t>
      </w:r>
      <w:r w:rsidR="00850C7E">
        <w:t>ment</w:t>
      </w:r>
      <w:r>
        <w:t xml:space="preserve"> réduit au trafic d’influence de l’action politique partisane du gouvernement ou de l’opposition, officielle ou non.  </w:t>
      </w:r>
    </w:p>
    <w:p w:rsidR="001A1C2B" w:rsidRDefault="001A1C2B" w:rsidP="008113F6"/>
    <w:p w:rsidR="00850C7E" w:rsidRDefault="001A1C2B" w:rsidP="00850C7E">
      <w:pPr>
        <w:rPr>
          <w:rFonts w:cs="Helvetica Neue"/>
          <w:color w:val="16191F"/>
          <w:szCs w:val="28"/>
          <w:lang w:val="fr-FR"/>
        </w:rPr>
      </w:pPr>
      <w:r>
        <w:rPr>
          <w:rFonts w:cs="Helvetica Neue"/>
          <w:color w:val="16191F"/>
          <w:szCs w:val="28"/>
          <w:lang w:val="fr-FR"/>
        </w:rPr>
        <w:t xml:space="preserve"> </w:t>
      </w:r>
      <w:r w:rsidR="008E7477">
        <w:rPr>
          <w:rFonts w:cs="Helvetica Neue"/>
          <w:color w:val="16191F"/>
          <w:szCs w:val="28"/>
          <w:lang w:val="fr-FR"/>
        </w:rPr>
        <w:t>L’État du Québec est désormais</w:t>
      </w:r>
      <w:r w:rsidR="00850C7E">
        <w:rPr>
          <w:rFonts w:cs="Helvetica Neue"/>
          <w:color w:val="16191F"/>
          <w:szCs w:val="28"/>
          <w:lang w:val="fr-FR"/>
        </w:rPr>
        <w:t xml:space="preserve"> </w:t>
      </w:r>
      <w:r w:rsidR="00850C7E" w:rsidRPr="00685108">
        <w:rPr>
          <w:rFonts w:cs="Helvetica Neue"/>
          <w:color w:val="16191F"/>
          <w:szCs w:val="28"/>
          <w:lang w:val="fr-FR"/>
        </w:rPr>
        <w:t>extrêmement centralisé, autant dans son appareil administratif qu</w:t>
      </w:r>
      <w:r w:rsidR="00850C7E">
        <w:rPr>
          <w:rFonts w:cs="Helvetica Neue"/>
          <w:color w:val="16191F"/>
          <w:szCs w:val="28"/>
          <w:lang w:val="fr-FR"/>
        </w:rPr>
        <w:t>e dans sa gouvernance politique.</w:t>
      </w:r>
    </w:p>
    <w:p w:rsidR="008113F6" w:rsidRDefault="001A1C2B" w:rsidP="008113F6">
      <w:r w:rsidRPr="00685108">
        <w:rPr>
          <w:rFonts w:cs="Helvetica Neue"/>
          <w:color w:val="16191F"/>
          <w:szCs w:val="28"/>
          <w:lang w:val="fr-FR"/>
        </w:rPr>
        <w:t xml:space="preserve"> </w:t>
      </w:r>
    </w:p>
    <w:p w:rsidR="002B3E26" w:rsidRDefault="009354A3" w:rsidP="009354A3">
      <w:pPr>
        <w:rPr>
          <w:color w:val="101010"/>
          <w:szCs w:val="25"/>
          <w:shd w:val="clear" w:color="auto" w:fill="FFFFFF"/>
          <w:lang w:eastAsia="fr-FR"/>
        </w:rPr>
      </w:pPr>
      <w:r w:rsidRPr="00685108">
        <w:rPr>
          <w:rFonts w:cs="Helvetica Neue"/>
          <w:color w:val="16191F"/>
          <w:szCs w:val="28"/>
          <w:lang w:val="fr-FR"/>
        </w:rPr>
        <w:t>Le premier ministre est le chef du conseil exécutif</w:t>
      </w:r>
      <w:r w:rsidR="00A97B6D">
        <w:rPr>
          <w:rFonts w:cs="Helvetica Neue"/>
          <w:color w:val="16191F"/>
          <w:szCs w:val="28"/>
          <w:lang w:val="fr-FR"/>
        </w:rPr>
        <w:t xml:space="preserve"> (son ministère)</w:t>
      </w:r>
      <w:r w:rsidRPr="00685108">
        <w:rPr>
          <w:rFonts w:cs="Helvetica Neue"/>
          <w:color w:val="16191F"/>
          <w:szCs w:val="28"/>
          <w:lang w:val="fr-FR"/>
        </w:rPr>
        <w:t>, lequel exerce un contrôle serré</w:t>
      </w:r>
      <w:r>
        <w:rPr>
          <w:rFonts w:cs="Helvetica Neue"/>
          <w:color w:val="16191F"/>
          <w:szCs w:val="28"/>
          <w:lang w:val="fr-FR"/>
        </w:rPr>
        <w:t xml:space="preserve"> et incontestable sur le</w:t>
      </w:r>
      <w:r w:rsidRPr="00685108">
        <w:rPr>
          <w:rFonts w:cs="Helvetica Neue"/>
          <w:color w:val="16191F"/>
          <w:szCs w:val="28"/>
          <w:lang w:val="fr-FR"/>
        </w:rPr>
        <w:t xml:space="preserve"> conseil des ministres</w:t>
      </w:r>
      <w:r>
        <w:rPr>
          <w:rFonts w:cs="Helvetica Neue"/>
          <w:color w:val="16191F"/>
          <w:szCs w:val="28"/>
          <w:lang w:val="fr-FR"/>
        </w:rPr>
        <w:t xml:space="preserve"> et</w:t>
      </w:r>
      <w:r w:rsidRPr="00685108">
        <w:rPr>
          <w:rFonts w:cs="Helvetica Neue"/>
          <w:color w:val="16191F"/>
          <w:szCs w:val="28"/>
          <w:lang w:val="fr-FR"/>
        </w:rPr>
        <w:t xml:space="preserve"> l’action gouvernementale. Et donc sur la démocratie québécoise. Ce système politique de plus en pl</w:t>
      </w:r>
      <w:r w:rsidR="00B55200">
        <w:rPr>
          <w:rFonts w:cs="Helvetica Neue"/>
          <w:color w:val="16191F"/>
          <w:szCs w:val="28"/>
          <w:lang w:val="fr-FR"/>
        </w:rPr>
        <w:t>us inadapté</w:t>
      </w:r>
      <w:r w:rsidRPr="00685108">
        <w:rPr>
          <w:rFonts w:cs="Helvetica Neue"/>
          <w:color w:val="16191F"/>
          <w:szCs w:val="28"/>
          <w:lang w:val="fr-FR"/>
        </w:rPr>
        <w:t xml:space="preserve"> crée et ent</w:t>
      </w:r>
      <w:r>
        <w:rPr>
          <w:rFonts w:cs="Helvetica Neue"/>
          <w:color w:val="16191F"/>
          <w:szCs w:val="28"/>
          <w:lang w:val="fr-FR"/>
        </w:rPr>
        <w:t xml:space="preserve">retient une dépendance </w:t>
      </w:r>
      <w:r w:rsidRPr="00685108">
        <w:rPr>
          <w:rFonts w:cs="Helvetica Neue"/>
          <w:color w:val="16191F"/>
          <w:szCs w:val="28"/>
          <w:lang w:val="fr-FR"/>
        </w:rPr>
        <w:t xml:space="preserve">malsaine </w:t>
      </w:r>
      <w:r>
        <w:rPr>
          <w:rFonts w:cs="Helvetica Neue"/>
          <w:color w:val="16191F"/>
          <w:szCs w:val="28"/>
          <w:lang w:val="fr-FR"/>
        </w:rPr>
        <w:t xml:space="preserve">et une influence néfaste </w:t>
      </w:r>
      <w:r w:rsidRPr="00685108">
        <w:rPr>
          <w:rFonts w:cs="Helvetica Neue"/>
          <w:color w:val="16191F"/>
          <w:szCs w:val="28"/>
          <w:lang w:val="fr-FR"/>
        </w:rPr>
        <w:t>dans la société civile</w:t>
      </w:r>
      <w:r>
        <w:rPr>
          <w:rFonts w:cs="Helvetica Neue"/>
          <w:color w:val="16191F"/>
          <w:szCs w:val="28"/>
          <w:lang w:val="fr-FR"/>
        </w:rPr>
        <w:t xml:space="preserve"> et la population.</w:t>
      </w:r>
      <w:r w:rsidR="00A97B6D">
        <w:rPr>
          <w:rFonts w:cs="Helvetica Neue"/>
          <w:color w:val="16191F"/>
          <w:szCs w:val="28"/>
          <w:lang w:val="fr-FR"/>
        </w:rPr>
        <w:t xml:space="preserve"> </w:t>
      </w:r>
      <w:r w:rsidR="00A97B6D">
        <w:rPr>
          <w:color w:val="101010"/>
          <w:szCs w:val="25"/>
          <w:shd w:val="clear" w:color="auto" w:fill="FFFFFF"/>
          <w:lang w:eastAsia="fr-FR"/>
        </w:rPr>
        <w:t>Le bureau du premier ministre demeure la tête de pont de la gestion d’un lobbying qui sert de contrepoids circonstanciel</w:t>
      </w:r>
      <w:r w:rsidR="008E7477">
        <w:rPr>
          <w:color w:val="101010"/>
          <w:szCs w:val="25"/>
          <w:shd w:val="clear" w:color="auto" w:fill="FFFFFF"/>
          <w:lang w:eastAsia="fr-FR"/>
        </w:rPr>
        <w:t xml:space="preserve"> et opportuniste</w:t>
      </w:r>
      <w:r w:rsidR="00A97B6D">
        <w:rPr>
          <w:color w:val="101010"/>
          <w:szCs w:val="25"/>
          <w:shd w:val="clear" w:color="auto" w:fill="FFFFFF"/>
          <w:lang w:eastAsia="fr-FR"/>
        </w:rPr>
        <w:t xml:space="preserve">,  à défaut de véritable contrepouvoir dans les institutions démocratiques.   À l’Assemblée nationale, les débats  et les commissions parlementaires maintiennent les élus dans la fébrilité besogneuse d’une actualité volatile entretenue par une couverture médiatique théâtrale.  </w:t>
      </w:r>
    </w:p>
    <w:p w:rsidR="00C05766" w:rsidRDefault="00C05766" w:rsidP="009354A3">
      <w:pPr>
        <w:rPr>
          <w:rFonts w:cs="Helvetica Neue"/>
          <w:color w:val="16191F"/>
          <w:szCs w:val="28"/>
          <w:lang w:val="fr-FR"/>
        </w:rPr>
      </w:pPr>
    </w:p>
    <w:p w:rsidR="00C05766" w:rsidRDefault="00C05766" w:rsidP="00C05766">
      <w:r>
        <w:t xml:space="preserve">Deux référendums sur la souveraineté et une vingtaine d’années plus tard, le modèle de société né de la Révolution tranquille se serait donc effrité, déstructuré même.  L’État québécois ne serait plus le dépositaire d’une société francophone originale de facture sociale démocrate, avec des institutions nationales et civiles influentes, bien implantées et actives sur le territoire.  Au plus serait-il devenu le gestionnaire des services à la population et aux individus, consacrant ses efforts au développement économique pour les financer. Il faut rejeter cette option. </w:t>
      </w:r>
    </w:p>
    <w:p w:rsidR="009354A3" w:rsidRDefault="009354A3" w:rsidP="009354A3">
      <w:pPr>
        <w:rPr>
          <w:rFonts w:cs="Helvetica Neue"/>
          <w:color w:val="16191F"/>
          <w:szCs w:val="28"/>
          <w:lang w:val="fr-FR"/>
        </w:rPr>
      </w:pPr>
    </w:p>
    <w:p w:rsidR="009354A3" w:rsidRDefault="009354A3" w:rsidP="008113F6"/>
    <w:p w:rsidR="008113F6" w:rsidRDefault="006839E0" w:rsidP="008113F6">
      <w:r>
        <w:t>Portant, a</w:t>
      </w:r>
      <w:r w:rsidR="008113F6">
        <w:t>u lendemain de l’élection du 1</w:t>
      </w:r>
      <w:r w:rsidR="008113F6" w:rsidRPr="0088169D">
        <w:rPr>
          <w:vertAlign w:val="superscript"/>
        </w:rPr>
        <w:t>er</w:t>
      </w:r>
      <w:r w:rsidR="000839D7">
        <w:t xml:space="preserve"> octobre, </w:t>
      </w:r>
      <w:r w:rsidR="00C05766">
        <w:t xml:space="preserve"> le Québec présentait</w:t>
      </w:r>
      <w:r w:rsidR="000839D7">
        <w:t xml:space="preserve"> </w:t>
      </w:r>
      <w:r w:rsidR="008113F6">
        <w:t xml:space="preserve"> les symptômes d’une société divisée,  en morcellement,  affichant de profonds clivages politiques, culturels, sociaux, économiques et ethniques sur l’île de Montréal même,  entre la métropole, sa banlieue et  le reste du Québec, entre les régions centrales et périphériques,  entre l’urbain et le rural. </w:t>
      </w:r>
    </w:p>
    <w:p w:rsidR="008113F6" w:rsidRDefault="008113F6" w:rsidP="008113F6"/>
    <w:p w:rsidR="008113F6" w:rsidRDefault="008113F6" w:rsidP="008113F6"/>
    <w:p w:rsidR="008113F6" w:rsidRDefault="008113F6" w:rsidP="008113F6">
      <w:r>
        <w:t>Dans les sphères du pouvoir, municipal, gouvernemental ou parapublic, ces clivages, bien réels, posent des défis pressants qui questionnent les capacités et l’efficacité du système de gouvernance du Québec. L’actualité  nous montre régulièrement</w:t>
      </w:r>
      <w:r w:rsidR="00B11BDC">
        <w:t>,</w:t>
      </w:r>
      <w:r>
        <w:t xml:space="preserve"> à tous les niveaux</w:t>
      </w:r>
      <w:r w:rsidR="00B11BDC">
        <w:t xml:space="preserve">, </w:t>
      </w:r>
      <w:r>
        <w:t xml:space="preserve"> des cas coûteux où sont mise à mal la simple cohér</w:t>
      </w:r>
      <w:r w:rsidR="000839D7">
        <w:t xml:space="preserve">ence et la nécessaire cohésion </w:t>
      </w:r>
      <w:r>
        <w:t xml:space="preserve">dans l’action des pouvoirs publics.  Les médias font continuellement état du phénomène avec un  cynisme de circonstance qui biaise malheureusement le débat démocratique. </w:t>
      </w:r>
    </w:p>
    <w:p w:rsidR="008113F6" w:rsidRDefault="008113F6" w:rsidP="008113F6"/>
    <w:p w:rsidR="008113F6" w:rsidRDefault="008113F6" w:rsidP="008113F6">
      <w:r>
        <w:t>Le diagnostic est pourtant clair. Le système de gouvernance est affligé d’impotence, ses outils d’</w:t>
      </w:r>
      <w:r w:rsidR="00B11BDC">
        <w:t>intervention sont déficients, même si p</w:t>
      </w:r>
      <w:r>
        <w:t>aradoxalement, il faut en chercher la cause principale dans  l’hypercentralisation du pouvoir gouvernemental. Sous l’influence du néolibéralisme financier et des idéologies de désengagement de l’État comme gestionnaire et arbitre d</w:t>
      </w:r>
      <w:r w:rsidR="00C05766">
        <w:t xml:space="preserve">u bien commun, la centralisation du Québec s’est accentuée </w:t>
      </w:r>
      <w:r>
        <w:t xml:space="preserve"> autant dans son système politique que dans son appareil administratif, l’un souvent de concert et en complicité avec l’autre. Le phénomène  est devenu une stratégie de gouvernance qui a été  particulièrement exploitée sous le  long règne libéral de Charest et Couillard.  Hormis la trêve  brouillonne du PQ au pouvoir,  l’histoire de cette période est celle d’une centralisation agressive et constante de  la gestion, du financement et de la livraison de services publics réduits, principalement en santé et en éducation</w:t>
      </w:r>
      <w:r w:rsidR="00C05766">
        <w:t>,</w:t>
      </w:r>
      <w:r>
        <w:t xml:space="preserve"> mais pas uniquement,  a</w:t>
      </w:r>
      <w:r w:rsidR="00B11BDC">
        <w:t>u détriment des services aux</w:t>
      </w:r>
      <w:r>
        <w:t xml:space="preserve"> diverses populations régionales et des communautés locales, </w:t>
      </w:r>
      <w:r w:rsidR="00C05766">
        <w:t xml:space="preserve">souvent </w:t>
      </w:r>
      <w:r>
        <w:t xml:space="preserve">en </w:t>
      </w:r>
      <w:r w:rsidR="00C05766">
        <w:t>dehors de l’ile de Montréal</w:t>
      </w:r>
      <w:r>
        <w:t xml:space="preserve">.  </w:t>
      </w:r>
    </w:p>
    <w:p w:rsidR="008113F6" w:rsidRDefault="008113F6" w:rsidP="008113F6"/>
    <w:p w:rsidR="008113F6" w:rsidRDefault="008113F6" w:rsidP="008113F6">
      <w:r>
        <w:t xml:space="preserve">Conséquemment, le fossé s’est creusé et la relation s’est détériorée entre les députés et le Conseil exécutif,  entre le pouvoir politique et la population, entre l’État et  la société civile, entre les institutions et les citoyens, entre les élus de l’Assemblée nationale et le peuple, entre les ministères et les bénéficiaires des services, entre les municipalités et le gouvernement, entre les patries régionales et le national. </w:t>
      </w:r>
    </w:p>
    <w:p w:rsidR="008113F6" w:rsidRDefault="008113F6" w:rsidP="008113F6"/>
    <w:p w:rsidR="008113F6" w:rsidRDefault="008113F6" w:rsidP="008113F6">
      <w:r>
        <w:t xml:space="preserve">En même temps, les contre-pouvoirs ont été neutralisés et dépouillés de leur influence démocratique par un système plus ou moins occulte de lobbies, préférablement économiques et financiers,  opéré à partir du conseil exécutif et du bureau du premier ministre.  Avec son personnel politique bien branché sur les cabinets ministériels, il est devenu l’antichambre de ces  lobbies, les uns évidemment plus influents que les autres. En son centre, un premier ministre puissant mais solitaire qu’une charge écrasante amène à des compromissions  où le pouvoir met en abyme la démocratie représentative de la société civile.  Jean Charest l’assumait en donnant toute la corde à ses ministres jusqu’à la pendaison par l’opinion publique. Pauline Marois s’est enfargée dans les stratégies partisanes et l’obsession référendaire. Philippe Couillard lui, dans sa solitude politique, en a remis en imposant l’austérité. </w:t>
      </w:r>
    </w:p>
    <w:p w:rsidR="008113F6" w:rsidRDefault="008113F6" w:rsidP="008113F6"/>
    <w:p w:rsidR="008113F6" w:rsidRDefault="008113F6" w:rsidP="008113F6">
      <w:r>
        <w:t>Au-delà des joutes partisanes et des débats qui s’annoncent à propos de la représentation électorale sur la patinoire de l’As</w:t>
      </w:r>
      <w:r w:rsidR="00F96630">
        <w:t>semblée nationale, plusieurs ont</w:t>
      </w:r>
      <w:r>
        <w:t xml:space="preserve"> la conviction profonde que  le Québec a besoin d’une réforme majeure de ses institutions démocratiques et de son système de gouvernance,  pour rapprocher le pouvoir politique des milieux de vie,  locaux et régionaux, redonner un pouvoir réel et les ressources aux élus municipaux et aux députés dans les régions, ces petites patries qui composent la richesse et la diversité du Québec contemporain. Et qui sont les garantes de son avenir…  </w:t>
      </w:r>
    </w:p>
    <w:p w:rsidR="008113F6" w:rsidRDefault="008113F6"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E61581" w:rsidRDefault="00E61581" w:rsidP="008113F6"/>
    <w:p w:rsidR="00A97B6D" w:rsidRDefault="00A97B6D" w:rsidP="008113F6"/>
    <w:p w:rsidR="001545F7" w:rsidRDefault="001545F7" w:rsidP="008113F6"/>
    <w:p w:rsidR="001545F7" w:rsidRPr="00872876" w:rsidRDefault="00884834" w:rsidP="001545F7">
      <w:pPr>
        <w:rPr>
          <w:b/>
          <w:color w:val="101010"/>
          <w:szCs w:val="25"/>
          <w:shd w:val="clear" w:color="auto" w:fill="FFFFFF"/>
          <w:lang w:eastAsia="fr-FR"/>
        </w:rPr>
      </w:pPr>
      <w:r>
        <w:rPr>
          <w:b/>
          <w:color w:val="101010"/>
          <w:szCs w:val="25"/>
          <w:shd w:val="clear" w:color="auto" w:fill="FFFFFF"/>
          <w:lang w:eastAsia="fr-FR"/>
        </w:rPr>
        <w:t>L</w:t>
      </w:r>
      <w:r w:rsidR="00995E5C">
        <w:rPr>
          <w:b/>
          <w:color w:val="101010"/>
          <w:szCs w:val="25"/>
          <w:shd w:val="clear" w:color="auto" w:fill="FFFFFF"/>
          <w:lang w:eastAsia="fr-FR"/>
        </w:rPr>
        <w:t>a dislocation</w:t>
      </w:r>
      <w:r w:rsidR="001545F7">
        <w:rPr>
          <w:b/>
          <w:color w:val="101010"/>
          <w:szCs w:val="25"/>
          <w:shd w:val="clear" w:color="auto" w:fill="FFFFFF"/>
          <w:lang w:eastAsia="fr-FR"/>
        </w:rPr>
        <w:t xml:space="preserve"> de la démocratie québécoise</w:t>
      </w:r>
    </w:p>
    <w:p w:rsidR="001545F7" w:rsidRDefault="001545F7" w:rsidP="001545F7">
      <w:pPr>
        <w:rPr>
          <w:color w:val="101010"/>
          <w:szCs w:val="25"/>
          <w:shd w:val="clear" w:color="auto" w:fill="FFFFFF"/>
          <w:lang w:eastAsia="fr-FR"/>
        </w:rPr>
      </w:pPr>
    </w:p>
    <w:p w:rsidR="001545F7" w:rsidRDefault="001545F7" w:rsidP="001545F7">
      <w:pPr>
        <w:rPr>
          <w:color w:val="101010"/>
          <w:szCs w:val="25"/>
          <w:shd w:val="clear" w:color="auto" w:fill="FFFFFF"/>
          <w:lang w:eastAsia="fr-FR"/>
        </w:rPr>
      </w:pPr>
      <w:r>
        <w:rPr>
          <w:color w:val="101010"/>
          <w:szCs w:val="25"/>
          <w:shd w:val="clear" w:color="auto" w:fill="FFFFFF"/>
          <w:lang w:eastAsia="fr-FR"/>
        </w:rPr>
        <w:t>Depuis  le référendum de 95, surtout pendant le long  règne des libéraux,  le pouvoir politique a littéralement tassé  la gouvernance régionale dans l’angle-m</w:t>
      </w:r>
      <w:r w:rsidR="00884834">
        <w:rPr>
          <w:color w:val="101010"/>
          <w:szCs w:val="25"/>
          <w:shd w:val="clear" w:color="auto" w:fill="FFFFFF"/>
          <w:lang w:eastAsia="fr-FR"/>
        </w:rPr>
        <w:t>ort de la démocratie québécoise qui s’est conséquemment disloqué</w:t>
      </w:r>
      <w:r w:rsidR="000F71AB">
        <w:rPr>
          <w:color w:val="101010"/>
          <w:szCs w:val="25"/>
          <w:shd w:val="clear" w:color="auto" w:fill="FFFFFF"/>
          <w:lang w:eastAsia="fr-FR"/>
        </w:rPr>
        <w:t>e.</w:t>
      </w:r>
    </w:p>
    <w:p w:rsidR="001545F7" w:rsidRDefault="001545F7" w:rsidP="001545F7">
      <w:pPr>
        <w:rPr>
          <w:color w:val="101010"/>
          <w:szCs w:val="25"/>
          <w:shd w:val="clear" w:color="auto" w:fill="FFFFFF"/>
          <w:lang w:eastAsia="fr-FR"/>
        </w:rPr>
      </w:pPr>
      <w:r>
        <w:rPr>
          <w:color w:val="101010"/>
          <w:szCs w:val="25"/>
          <w:shd w:val="clear" w:color="auto" w:fill="FFFFFF"/>
          <w:lang w:eastAsia="fr-FR"/>
        </w:rPr>
        <w:t xml:space="preserve"> </w:t>
      </w:r>
    </w:p>
    <w:p w:rsidR="00CD6E6D" w:rsidRDefault="001545F7" w:rsidP="001545F7">
      <w:pPr>
        <w:rPr>
          <w:color w:val="101010"/>
          <w:szCs w:val="25"/>
          <w:shd w:val="clear" w:color="auto" w:fill="FFFFFF"/>
          <w:lang w:eastAsia="fr-FR"/>
        </w:rPr>
      </w:pPr>
      <w:r>
        <w:rPr>
          <w:color w:val="101010"/>
          <w:szCs w:val="25"/>
          <w:shd w:val="clear" w:color="auto" w:fill="FFFFFF"/>
          <w:lang w:eastAsia="fr-FR"/>
        </w:rPr>
        <w:t xml:space="preserve">En fait, tout le territoire  québécois  a été gouverné de façon débridée,   erratique et fortement contrastée. </w:t>
      </w:r>
    </w:p>
    <w:p w:rsidR="00CD6E6D" w:rsidRDefault="00CD6E6D" w:rsidP="001545F7">
      <w:pPr>
        <w:rPr>
          <w:color w:val="101010"/>
          <w:szCs w:val="25"/>
          <w:shd w:val="clear" w:color="auto" w:fill="FFFFFF"/>
          <w:lang w:eastAsia="fr-FR"/>
        </w:rPr>
      </w:pPr>
    </w:p>
    <w:p w:rsidR="001545F7" w:rsidRDefault="001545F7" w:rsidP="001545F7">
      <w:pPr>
        <w:rPr>
          <w:color w:val="101010"/>
          <w:szCs w:val="25"/>
          <w:shd w:val="clear" w:color="auto" w:fill="FFFFFF"/>
          <w:lang w:eastAsia="fr-FR"/>
        </w:rPr>
      </w:pPr>
      <w:r>
        <w:rPr>
          <w:color w:val="101010"/>
          <w:szCs w:val="25"/>
          <w:shd w:val="clear" w:color="auto" w:fill="FFFFFF"/>
          <w:lang w:eastAsia="fr-FR"/>
        </w:rPr>
        <w:t xml:space="preserve">Autant les instances de la région montréalaise sont devenues  alambiquées, compliquées, source de division et d’impotence, autant celles  des autres régions du Québec ont été dépouillées jusqu’à l’insignifiance et réduites à l’univers local.  Comme on le disait à une certaine époque, le Québec, celui qui habite le territoire,   est en déficit d’empowerment ou  d’autonomisation. </w:t>
      </w:r>
    </w:p>
    <w:p w:rsidR="00A97B6D" w:rsidRDefault="00A97B6D" w:rsidP="001545F7">
      <w:pPr>
        <w:rPr>
          <w:color w:val="101010"/>
          <w:szCs w:val="25"/>
          <w:shd w:val="clear" w:color="auto" w:fill="FFFFFF"/>
          <w:lang w:eastAsia="fr-FR"/>
        </w:rPr>
      </w:pPr>
    </w:p>
    <w:p w:rsidR="001545F7" w:rsidRDefault="001545F7" w:rsidP="00042137">
      <w:pPr>
        <w:rPr>
          <w:color w:val="101010"/>
          <w:szCs w:val="25"/>
          <w:shd w:val="clear" w:color="auto" w:fill="FFFFFF"/>
          <w:lang w:eastAsia="fr-FR"/>
        </w:rPr>
      </w:pPr>
    </w:p>
    <w:p w:rsidR="001545F7" w:rsidRDefault="001545F7" w:rsidP="001545F7">
      <w:pPr>
        <w:jc w:val="center"/>
        <w:rPr>
          <w:color w:val="101010"/>
          <w:szCs w:val="25"/>
          <w:shd w:val="clear" w:color="auto" w:fill="FFFFFF"/>
          <w:lang w:eastAsia="fr-FR"/>
        </w:rPr>
      </w:pPr>
      <w:r>
        <w:rPr>
          <w:color w:val="101010"/>
          <w:szCs w:val="25"/>
          <w:shd w:val="clear" w:color="auto" w:fill="FFFFFF"/>
          <w:lang w:eastAsia="fr-FR"/>
        </w:rPr>
        <w:t>Le cas de Montréal</w:t>
      </w:r>
    </w:p>
    <w:p w:rsidR="001545F7" w:rsidRDefault="001545F7" w:rsidP="001545F7">
      <w:pPr>
        <w:jc w:val="center"/>
        <w:rPr>
          <w:color w:val="101010"/>
          <w:szCs w:val="25"/>
          <w:shd w:val="clear" w:color="auto" w:fill="FFFFFF"/>
          <w:lang w:eastAsia="fr-FR"/>
        </w:rPr>
      </w:pPr>
    </w:p>
    <w:p w:rsidR="001545F7" w:rsidRDefault="001545F7" w:rsidP="001545F7">
      <w:pPr>
        <w:rPr>
          <w:color w:val="101010"/>
          <w:szCs w:val="25"/>
          <w:shd w:val="clear" w:color="auto" w:fill="FFFFFF"/>
          <w:lang w:eastAsia="fr-FR"/>
        </w:rPr>
      </w:pPr>
      <w:r>
        <w:rPr>
          <w:color w:val="101010"/>
          <w:szCs w:val="25"/>
          <w:shd w:val="clear" w:color="auto" w:fill="FFFFFF"/>
          <w:lang w:eastAsia="fr-FR"/>
        </w:rPr>
        <w:t>E</w:t>
      </w:r>
      <w:r w:rsidRPr="00EC71D4">
        <w:rPr>
          <w:color w:val="101010"/>
          <w:szCs w:val="25"/>
          <w:shd w:val="clear" w:color="auto" w:fill="FFFFFF"/>
          <w:lang w:eastAsia="fr-FR"/>
        </w:rPr>
        <w:t>n 2012, devant les militants de Projet Montréal, l’</w:t>
      </w:r>
      <w:r>
        <w:rPr>
          <w:color w:val="101010"/>
          <w:szCs w:val="25"/>
          <w:shd w:val="clear" w:color="auto" w:fill="FFFFFF"/>
          <w:lang w:eastAsia="fr-FR"/>
        </w:rPr>
        <w:t xml:space="preserve">ancien maire de Québec, Jean-Paul </w:t>
      </w:r>
      <w:r w:rsidRPr="00EC71D4">
        <w:rPr>
          <w:color w:val="101010"/>
          <w:szCs w:val="25"/>
          <w:shd w:val="clear" w:color="auto" w:fill="FFFFFF"/>
          <w:lang w:eastAsia="fr-FR"/>
        </w:rPr>
        <w:t>L’Allier</w:t>
      </w:r>
      <w:r>
        <w:rPr>
          <w:color w:val="101010"/>
          <w:szCs w:val="25"/>
          <w:shd w:val="clear" w:color="auto" w:fill="FFFFFF"/>
          <w:lang w:eastAsia="fr-FR"/>
        </w:rPr>
        <w:t xml:space="preserve">, </w:t>
      </w:r>
      <w:r w:rsidRPr="00EC71D4">
        <w:rPr>
          <w:color w:val="101010"/>
          <w:szCs w:val="25"/>
          <w:shd w:val="clear" w:color="auto" w:fill="FFFFFF"/>
          <w:lang w:eastAsia="fr-FR"/>
        </w:rPr>
        <w:t xml:space="preserve"> en appelait </w:t>
      </w:r>
      <w:r w:rsidRPr="00EC71D4">
        <w:rPr>
          <w:color w:val="101010"/>
          <w:lang w:eastAsia="fr-FR"/>
        </w:rPr>
        <w:t>au démantèlement des «structures extrêmement lourdes» qui paralysent la Ville de Montré</w:t>
      </w:r>
      <w:r>
        <w:rPr>
          <w:color w:val="101010"/>
          <w:lang w:eastAsia="fr-FR"/>
        </w:rPr>
        <w:t xml:space="preserve">al </w:t>
      </w:r>
      <w:r w:rsidRPr="00EC71D4">
        <w:rPr>
          <w:color w:val="101010"/>
          <w:szCs w:val="25"/>
          <w:shd w:val="clear" w:color="auto" w:fill="FFFFFF"/>
          <w:lang w:eastAsia="fr-FR"/>
        </w:rPr>
        <w:t xml:space="preserve">devenue ingouvernable depuis </w:t>
      </w:r>
      <w:r>
        <w:rPr>
          <w:color w:val="101010"/>
          <w:szCs w:val="25"/>
          <w:shd w:val="clear" w:color="auto" w:fill="FFFFFF"/>
          <w:lang w:eastAsia="fr-FR"/>
        </w:rPr>
        <w:t>la vague de défusions de 2006 sous</w:t>
      </w:r>
      <w:r w:rsidRPr="00EC71D4">
        <w:rPr>
          <w:color w:val="101010"/>
          <w:szCs w:val="25"/>
          <w:shd w:val="clear" w:color="auto" w:fill="FFFFFF"/>
          <w:lang w:eastAsia="fr-FR"/>
        </w:rPr>
        <w:t xml:space="preserve"> le </w:t>
      </w:r>
      <w:r>
        <w:rPr>
          <w:color w:val="101010"/>
          <w:szCs w:val="25"/>
          <w:shd w:val="clear" w:color="auto" w:fill="FFFFFF"/>
          <w:lang w:eastAsia="fr-FR"/>
        </w:rPr>
        <w:t xml:space="preserve">gouvernement Charest.  Il </w:t>
      </w:r>
      <w:r w:rsidRPr="00EC71D4">
        <w:rPr>
          <w:color w:val="101010"/>
          <w:szCs w:val="25"/>
          <w:shd w:val="clear" w:color="auto" w:fill="FFFFFF"/>
          <w:lang w:eastAsia="fr-FR"/>
        </w:rPr>
        <w:t xml:space="preserve">dénonçait « les cocktails de médicaments qu’on lui a prescrits pour en limiter les dégâts, des structures irrationnelles et enchevêtrées dans un indigeste partage de l’autorité et des champs de compétences. » </w:t>
      </w:r>
    </w:p>
    <w:p w:rsidR="001545F7" w:rsidRDefault="001545F7" w:rsidP="001545F7">
      <w:pPr>
        <w:rPr>
          <w:color w:val="101010"/>
          <w:szCs w:val="25"/>
          <w:shd w:val="clear" w:color="auto" w:fill="FFFFFF"/>
          <w:lang w:eastAsia="fr-FR"/>
        </w:rPr>
      </w:pPr>
    </w:p>
    <w:p w:rsidR="001545F7" w:rsidRDefault="001545F7" w:rsidP="001545F7">
      <w:r>
        <w:t xml:space="preserve">Pour cause, l’île de Montréal  compte 212 élus municipaux.  Montréal la ville  a 103 élus, </w:t>
      </w:r>
      <w:r w:rsidRPr="008C0817">
        <w:t xml:space="preserve"> une mairesse, 18 maires d’arrondissement, 46 conseillers de ville et 38 conseillers d’arrondissements. À cela </w:t>
      </w:r>
      <w:r>
        <w:t>il faut ajouter 109 élus (15</w:t>
      </w:r>
      <w:r w:rsidRPr="008C0817">
        <w:t xml:space="preserve"> maires et 94 conseillers)  </w:t>
      </w:r>
      <w:r>
        <w:t xml:space="preserve">des anciennes villes reconstituées </w:t>
      </w:r>
      <w:r w:rsidRPr="008C0817">
        <w:t xml:space="preserve"> qui occupent 27% de la superficie de l’île de Montréal</w:t>
      </w:r>
      <w:r>
        <w:t>, principalement dans l’ouest de l’île,  alors qu’elle</w:t>
      </w:r>
      <w:r w:rsidRPr="008C0817">
        <w:t xml:space="preserve">s ne composent que 12% de la population.   </w:t>
      </w:r>
      <w:r>
        <w:t xml:space="preserve">Conséquemment, l’ancienne Communauté urbaine de Montréal a été abolie pour un conseil </w:t>
      </w:r>
      <w:r w:rsidRPr="008C0817">
        <w:t>d’agglomération,</w:t>
      </w:r>
      <w:r>
        <w:t xml:space="preserve"> </w:t>
      </w:r>
      <w:r w:rsidRPr="008C0817">
        <w:t xml:space="preserve"> comp</w:t>
      </w:r>
      <w:r>
        <w:t>osé d’élus municipaux de l’île. Au dessus on retrouve</w:t>
      </w:r>
      <w:r>
        <w:rPr>
          <w:color w:val="101010"/>
          <w:szCs w:val="25"/>
          <w:shd w:val="clear" w:color="auto" w:fill="FFFFFF"/>
          <w:lang w:eastAsia="fr-FR"/>
        </w:rPr>
        <w:t xml:space="preserve"> </w:t>
      </w:r>
      <w:r>
        <w:t xml:space="preserve"> la stratosphérique Communauté métropolitaine de Montréal créée en 2001 avec ses 28 élus provenant de 82 municipalités totalisant 4 millions d’habitants sur plus de 4,200 km2. Où est la chatte ? Où sont les petits ?</w:t>
      </w:r>
    </w:p>
    <w:p w:rsidR="001545F7" w:rsidRDefault="001545F7" w:rsidP="001545F7">
      <w:r>
        <w:t xml:space="preserve"> </w:t>
      </w:r>
    </w:p>
    <w:p w:rsidR="001545F7" w:rsidRDefault="001545F7" w:rsidP="001545F7">
      <w:pPr>
        <w:rPr>
          <w:color w:val="101010"/>
          <w:szCs w:val="25"/>
          <w:shd w:val="clear" w:color="auto" w:fill="FFFFFF"/>
          <w:lang w:eastAsia="fr-FR"/>
        </w:rPr>
      </w:pPr>
      <w:r>
        <w:t xml:space="preserve">Entre-temps, les nombreux projets des promoteurs et des paliers supérieurs de gouvernement s’entrechoquent sans plan d’ensemble, sans consultation ni réel partenariat avec des autorités municipales dispersées et finalement impotentes.   Les gouvernements québécois et canadien,  y compris les divers ministères, sociétés et organismes publics,  </w:t>
      </w:r>
      <w:r>
        <w:rPr>
          <w:color w:val="101010"/>
          <w:szCs w:val="25"/>
          <w:shd w:val="clear" w:color="auto" w:fill="FFFFFF"/>
          <w:lang w:eastAsia="fr-FR"/>
        </w:rPr>
        <w:t>interviennent   sans stratégie d’ensemble, sans cohésion intergouvernementale et interministérielle, de façon opportuniste, ponctuelle, fragmentée, source d’erreurs coûteuses de planification minant</w:t>
      </w:r>
      <w:r w:rsidRPr="008C0817">
        <w:rPr>
          <w:color w:val="101010"/>
          <w:szCs w:val="25"/>
          <w:shd w:val="clear" w:color="auto" w:fill="FFFFFF"/>
          <w:lang w:eastAsia="fr-FR"/>
        </w:rPr>
        <w:t xml:space="preserve"> le développement </w:t>
      </w:r>
      <w:r>
        <w:rPr>
          <w:color w:val="101010"/>
          <w:szCs w:val="25"/>
          <w:shd w:val="clear" w:color="auto" w:fill="FFFFFF"/>
          <w:lang w:eastAsia="fr-FR"/>
        </w:rPr>
        <w:t xml:space="preserve">cohérent </w:t>
      </w:r>
      <w:r w:rsidRPr="008C0817">
        <w:rPr>
          <w:color w:val="101010"/>
          <w:szCs w:val="25"/>
          <w:shd w:val="clear" w:color="auto" w:fill="FFFFFF"/>
          <w:lang w:eastAsia="fr-FR"/>
        </w:rPr>
        <w:t>d</w:t>
      </w:r>
      <w:r>
        <w:rPr>
          <w:color w:val="101010"/>
          <w:szCs w:val="25"/>
          <w:shd w:val="clear" w:color="auto" w:fill="FFFFFF"/>
          <w:lang w:eastAsia="fr-FR"/>
        </w:rPr>
        <w:t xml:space="preserve">e la région montréalaise. </w:t>
      </w:r>
    </w:p>
    <w:p w:rsidR="001545F7" w:rsidRDefault="001545F7" w:rsidP="001545F7"/>
    <w:p w:rsidR="00FA1FBE" w:rsidRDefault="00FA1FBE" w:rsidP="001545F7">
      <w:pPr>
        <w:jc w:val="center"/>
      </w:pPr>
    </w:p>
    <w:p w:rsidR="00FA1FBE" w:rsidRDefault="00FA1FBE" w:rsidP="001545F7">
      <w:pPr>
        <w:jc w:val="center"/>
      </w:pPr>
    </w:p>
    <w:p w:rsidR="001545F7" w:rsidRDefault="001545F7" w:rsidP="001545F7">
      <w:pPr>
        <w:jc w:val="center"/>
      </w:pPr>
      <w:r>
        <w:t>Les patries régionales</w:t>
      </w:r>
    </w:p>
    <w:p w:rsidR="001545F7" w:rsidRDefault="001545F7" w:rsidP="001545F7"/>
    <w:p w:rsidR="001545F7" w:rsidRDefault="001545F7" w:rsidP="001545F7">
      <w:pPr>
        <w:rPr>
          <w:color w:val="101010"/>
          <w:szCs w:val="25"/>
          <w:shd w:val="clear" w:color="auto" w:fill="FFFFFF"/>
          <w:lang w:eastAsia="fr-FR"/>
        </w:rPr>
      </w:pPr>
      <w:r>
        <w:rPr>
          <w:color w:val="101010"/>
          <w:szCs w:val="25"/>
          <w:shd w:val="clear" w:color="auto" w:fill="FFFFFF"/>
          <w:lang w:eastAsia="fr-FR"/>
        </w:rPr>
        <w:t xml:space="preserve">Pendant qu’on intervient massivement  mais maladroitement dans la région montréalaise,  les autres régions tentent de se relever de la coupe à blanc pratiquée par les gouvernements libéraux de Charest et Couillard dans les structures et les budgets de concertation et de développement au nom de la fallacieuse reconnaissance des villes, des municipalités et des MRC comme « gouvernements de proximité ». Une véritable mise à mort. Conséquemment,   chaque « ministre responsable de la région » a désormais toute la place pour exercer son rôle de parrain ou marraine du trafic d’influence politique auprès des intervenants régionaux,  élus municipaux et représentants de la société civile. </w:t>
      </w:r>
    </w:p>
    <w:p w:rsidR="001545F7" w:rsidRDefault="001545F7" w:rsidP="001545F7">
      <w:pPr>
        <w:rPr>
          <w:color w:val="101010"/>
          <w:szCs w:val="25"/>
          <w:shd w:val="clear" w:color="auto" w:fill="FFFFFF"/>
          <w:lang w:eastAsia="fr-FR"/>
        </w:rPr>
      </w:pPr>
    </w:p>
    <w:p w:rsidR="00A16867" w:rsidRDefault="001545F7" w:rsidP="001545F7">
      <w:pPr>
        <w:rPr>
          <w:color w:val="101010"/>
          <w:szCs w:val="25"/>
          <w:shd w:val="clear" w:color="auto" w:fill="FFFFFF"/>
          <w:lang w:eastAsia="fr-FR"/>
        </w:rPr>
      </w:pPr>
      <w:r>
        <w:rPr>
          <w:color w:val="101010"/>
          <w:szCs w:val="25"/>
          <w:shd w:val="clear" w:color="auto" w:fill="FFFFFF"/>
          <w:lang w:eastAsia="fr-FR"/>
        </w:rPr>
        <w:t>Ce beau gâchis explique en bonne partie les résultats de la dernière élection. En 2012, François Legault se prononçait pour une réforme de la gouvernance de l’île de Montréal, et en 2017 pour celle de la Communauté métropolitaine. Porté au pouvoir par les régions en dehors de l’île,  il n’a manifestement pas l’intention de bouger sur cette question, non plus sur celle de la gouvernance régionale,  se disant satisfait des MRC. Bien conscient de son pouvoir comme premier ministre,  il dirige  avec le paternalisme d’un chef d’orchestre qui connait sa partition. Il  ne donne plus de signe de réforme du gouvernement ni de décentralisation de l’État.</w:t>
      </w:r>
    </w:p>
    <w:p w:rsidR="00B811E0" w:rsidRDefault="00B811E0" w:rsidP="001545F7">
      <w:pPr>
        <w:rPr>
          <w:color w:val="101010"/>
          <w:szCs w:val="25"/>
          <w:shd w:val="clear" w:color="auto" w:fill="FFFFFF"/>
          <w:lang w:eastAsia="fr-FR"/>
        </w:rPr>
      </w:pPr>
    </w:p>
    <w:p w:rsidR="00A16867" w:rsidRDefault="00B811E0" w:rsidP="00A16867">
      <w:pPr>
        <w:rPr>
          <w:b/>
        </w:rPr>
      </w:pPr>
      <w:r>
        <w:rPr>
          <w:color w:val="101010"/>
          <w:szCs w:val="25"/>
          <w:shd w:val="clear" w:color="auto" w:fill="FFFFFF"/>
          <w:lang w:eastAsia="fr-FR"/>
        </w:rPr>
        <w:t xml:space="preserve">Une évidence ressort de la situation que nous venons de décrire. Un fossé profond </w:t>
      </w:r>
      <w:r w:rsidR="00F3767F">
        <w:rPr>
          <w:color w:val="101010"/>
          <w:szCs w:val="25"/>
          <w:shd w:val="clear" w:color="auto" w:fill="FFFFFF"/>
          <w:lang w:eastAsia="fr-FR"/>
        </w:rPr>
        <w:t>mine la démocratie et la gouvernance du Québec. Un fossé entre</w:t>
      </w:r>
      <w:r w:rsidR="00C27B30">
        <w:rPr>
          <w:color w:val="101010"/>
          <w:szCs w:val="25"/>
          <w:shd w:val="clear" w:color="auto" w:fill="FFFFFF"/>
          <w:lang w:eastAsia="fr-FR"/>
        </w:rPr>
        <w:t xml:space="preserve"> le niveau local </w:t>
      </w:r>
      <w:r w:rsidR="00F3767F">
        <w:rPr>
          <w:color w:val="101010"/>
          <w:szCs w:val="25"/>
          <w:shd w:val="clear" w:color="auto" w:fill="FFFFFF"/>
          <w:lang w:eastAsia="fr-FR"/>
        </w:rPr>
        <w:t>et le niveau provincial ou national</w:t>
      </w:r>
      <w:r w:rsidR="00C27B30">
        <w:rPr>
          <w:color w:val="101010"/>
          <w:szCs w:val="25"/>
          <w:shd w:val="clear" w:color="auto" w:fill="FFFFFF"/>
          <w:lang w:eastAsia="fr-FR"/>
        </w:rPr>
        <w:t>.</w:t>
      </w:r>
      <w:r w:rsidR="00F3767F">
        <w:rPr>
          <w:color w:val="101010"/>
          <w:szCs w:val="25"/>
          <w:shd w:val="clear" w:color="auto" w:fill="FFFFFF"/>
          <w:lang w:eastAsia="fr-FR"/>
        </w:rPr>
        <w:t xml:space="preserve">  </w:t>
      </w:r>
      <w:r w:rsidR="00C27B30">
        <w:rPr>
          <w:color w:val="101010"/>
          <w:szCs w:val="25"/>
          <w:shd w:val="clear" w:color="auto" w:fill="FFFFFF"/>
          <w:lang w:eastAsia="fr-FR"/>
        </w:rPr>
        <w:t xml:space="preserve">Ce fossé démocratique, il ne sera comblé que par une sérieuse et pertinente opération de décentralisation de la gouvernance et de l’appareil administratif étatique vers les régions. </w:t>
      </w:r>
      <w:r w:rsidR="00A16867">
        <w:t xml:space="preserve">Les régions administratives, au nombre actuel de 17,  composent et incarnent la riche diversité du Québec réel. Elles portent en elles l’histoire et le développement du territoire québécois. Elles constituent en quelque sorte de véritables patries, car elles témoignent de  l’aspiration et portent la capacité des populations régionales à se gouverner et administrer les ressources, y compris budgétaires,  que le gouvernement québécois  doit mettre à leur disposition.  </w:t>
      </w:r>
      <w:r w:rsidR="00A16867">
        <w:rPr>
          <w:b/>
        </w:rPr>
        <w:t xml:space="preserve"> </w:t>
      </w:r>
    </w:p>
    <w:p w:rsidR="001545F7" w:rsidRDefault="001545F7" w:rsidP="001545F7">
      <w:pPr>
        <w:rPr>
          <w:color w:val="101010"/>
          <w:szCs w:val="25"/>
          <w:shd w:val="clear" w:color="auto" w:fill="FFFFFF"/>
          <w:lang w:eastAsia="fr-FR"/>
        </w:rPr>
      </w:pPr>
    </w:p>
    <w:p w:rsidR="001545F7" w:rsidRDefault="001545F7" w:rsidP="001545F7">
      <w:pPr>
        <w:rPr>
          <w:color w:val="101010"/>
          <w:szCs w:val="25"/>
          <w:shd w:val="clear" w:color="auto" w:fill="FFFFFF"/>
          <w:lang w:eastAsia="fr-FR"/>
        </w:rPr>
      </w:pPr>
    </w:p>
    <w:p w:rsidR="003F007B" w:rsidRDefault="003F007B"/>
    <w:p w:rsidR="003F007B" w:rsidRPr="00044256" w:rsidRDefault="003F007B" w:rsidP="003F007B">
      <w:pPr>
        <w:rPr>
          <w:b/>
        </w:rPr>
      </w:pPr>
      <w:r>
        <w:rPr>
          <w:b/>
        </w:rPr>
        <w:t>Pour une</w:t>
      </w:r>
      <w:r w:rsidRPr="00371CA6">
        <w:rPr>
          <w:b/>
        </w:rPr>
        <w:t xml:space="preserve"> </w:t>
      </w:r>
      <w:r>
        <w:rPr>
          <w:b/>
        </w:rPr>
        <w:t>régionalisation</w:t>
      </w:r>
      <w:r w:rsidRPr="00371CA6">
        <w:rPr>
          <w:b/>
        </w:rPr>
        <w:t xml:space="preserve"> de la gouvernance québécoise</w:t>
      </w:r>
    </w:p>
    <w:p w:rsidR="00C27B30" w:rsidRDefault="00C27B30" w:rsidP="00C27B30"/>
    <w:p w:rsidR="00A524A5" w:rsidRDefault="00042137" w:rsidP="00C27B30">
      <w:pPr>
        <w:jc w:val="both"/>
      </w:pPr>
      <w:r>
        <w:t>Il nous faut</w:t>
      </w:r>
      <w:r w:rsidR="00A16867">
        <w:t xml:space="preserve"> mettre en œuvre un</w:t>
      </w:r>
      <w:r w:rsidR="00C27B30">
        <w:t xml:space="preserve"> grand chanti</w:t>
      </w:r>
      <w:r>
        <w:t>er de décentralisation ancrée</w:t>
      </w:r>
      <w:r w:rsidR="00C27B30">
        <w:t xml:space="preserve"> </w:t>
      </w:r>
      <w:r>
        <w:t>dans</w:t>
      </w:r>
      <w:r w:rsidR="00F13623">
        <w:t xml:space="preserve"> </w:t>
      </w:r>
      <w:r w:rsidR="00C27B30">
        <w:t>une instance dé</w:t>
      </w:r>
      <w:r w:rsidR="00EB0021">
        <w:t>mocratique de gouvernance</w:t>
      </w:r>
      <w:r w:rsidR="00C27B30">
        <w:t xml:space="preserve"> dans chacune des région</w:t>
      </w:r>
      <w:r w:rsidR="00EB0021">
        <w:t xml:space="preserve">s administratives du Québec, y compris celles de Montréal et de Québec. </w:t>
      </w:r>
      <w:r w:rsidR="00A16867">
        <w:t xml:space="preserve"> </w:t>
      </w:r>
    </w:p>
    <w:p w:rsidR="00A524A5" w:rsidRDefault="00A524A5" w:rsidP="00C27B30">
      <w:pPr>
        <w:jc w:val="both"/>
      </w:pPr>
    </w:p>
    <w:p w:rsidR="00C27B30" w:rsidRDefault="00024660" w:rsidP="00C27B30">
      <w:pPr>
        <w:jc w:val="both"/>
      </w:pPr>
      <w:r>
        <w:t>La</w:t>
      </w:r>
      <w:r w:rsidR="00C27B30">
        <w:t xml:space="preserve"> chambre régionale, composé</w:t>
      </w:r>
      <w:r w:rsidR="00A16867">
        <w:t xml:space="preserve">e d’élus de la région elle-même,  arrimerait  les deux niveaux </w:t>
      </w:r>
      <w:r>
        <w:t xml:space="preserve">électifs </w:t>
      </w:r>
      <w:r w:rsidR="00A16867">
        <w:t>de</w:t>
      </w:r>
      <w:r>
        <w:t xml:space="preserve"> pouvoir</w:t>
      </w:r>
      <w:r w:rsidR="00042137">
        <w:t xml:space="preserve"> au Québec</w:t>
      </w:r>
      <w:r>
        <w:t>,  celui des élus locaux (municipalités</w:t>
      </w:r>
      <w:r w:rsidR="00A16867">
        <w:t xml:space="preserve">, MRC) et celui des élus québécois (députés). </w:t>
      </w:r>
      <w:r>
        <w:t>Elle serait p</w:t>
      </w:r>
      <w:r w:rsidR="00EB0021">
        <w:t>résidée par un candidat</w:t>
      </w:r>
      <w:r w:rsidR="00A524A5">
        <w:t xml:space="preserve"> élu à cette fin par l’électorat de  chaque région lors des élections québécoises.   </w:t>
      </w:r>
      <w:r w:rsidR="00A16867">
        <w:t xml:space="preserve"> Elle </w:t>
      </w:r>
      <w:r w:rsidR="009722E8">
        <w:t xml:space="preserve">gouvernerait à l’aide de </w:t>
      </w:r>
      <w:r w:rsidR="00C27B30">
        <w:t xml:space="preserve"> di</w:t>
      </w:r>
      <w:r>
        <w:t>verses commissions sectorielles</w:t>
      </w:r>
      <w:r w:rsidR="00F13623">
        <w:t xml:space="preserve"> </w:t>
      </w:r>
      <w:r w:rsidR="00042137">
        <w:t xml:space="preserve">consultatives </w:t>
      </w:r>
      <w:r w:rsidR="00EB0021">
        <w:t xml:space="preserve">et participatives - </w:t>
      </w:r>
      <w:r w:rsidR="00F13623">
        <w:t>du genre de celles qu’</w:t>
      </w:r>
      <w:r w:rsidR="00862DBC">
        <w:t>avaient à l’époque les CRCD (c</w:t>
      </w:r>
      <w:r w:rsidR="00F13623">
        <w:t>onseil</w:t>
      </w:r>
      <w:r w:rsidR="00862DBC">
        <w:t>s</w:t>
      </w:r>
      <w:r w:rsidR="00F13623">
        <w:t xml:space="preserve"> régionaux de c</w:t>
      </w:r>
      <w:r w:rsidR="00EB0021">
        <w:t>oncertation et de développement</w:t>
      </w:r>
      <w:r w:rsidR="00862DBC">
        <w:t>)</w:t>
      </w:r>
      <w:r w:rsidR="00EB0021">
        <w:t xml:space="preserve"> -</w:t>
      </w:r>
      <w:r w:rsidR="00F13623">
        <w:t xml:space="preserve"> </w:t>
      </w:r>
      <w:r w:rsidR="00C27B30">
        <w:t xml:space="preserve"> </w:t>
      </w:r>
      <w:r w:rsidR="00563830">
        <w:t xml:space="preserve">composées </w:t>
      </w:r>
      <w:r w:rsidR="00C27B30">
        <w:t>des représentants des direction</w:t>
      </w:r>
      <w:r w:rsidR="00F13623">
        <w:t>s régionales de ministères et des</w:t>
      </w:r>
      <w:r w:rsidR="00C27B30">
        <w:t xml:space="preserve"> secteurs de la société civile. </w:t>
      </w:r>
    </w:p>
    <w:p w:rsidR="00C27B30" w:rsidRDefault="00C27B30" w:rsidP="00C27B30"/>
    <w:p w:rsidR="00AE79AB" w:rsidRDefault="00C27B30" w:rsidP="00AE79AB">
      <w:r>
        <w:t>Le gouvernement québécois a la pleine capacité</w:t>
      </w:r>
      <w:r w:rsidR="006453BB">
        <w:t xml:space="preserve"> constitutionnelle et</w:t>
      </w:r>
      <w:r>
        <w:t xml:space="preserve"> législative de créer cette instance institutionnelle régionale, de lui accorder les pouvoirs requis et les ressources nécessaires selon un modèle de gouvernance responsable et imputable. </w:t>
      </w:r>
      <w:r w:rsidR="00AE79AB">
        <w:t xml:space="preserve"> Le projet bien sûr  implique une réforme de la démocratie parlementaire de l’Assemblée nationale  et une modification des lois encadrant les pouvoirs législatif et exécutif. </w:t>
      </w:r>
    </w:p>
    <w:p w:rsidR="00AE79AB" w:rsidRDefault="00AE79AB" w:rsidP="00AE79AB"/>
    <w:p w:rsidR="00C27B30" w:rsidRDefault="006108F5" w:rsidP="00C27B30">
      <w:r>
        <w:t>La présence</w:t>
      </w:r>
      <w:r w:rsidR="00FB1923">
        <w:t xml:space="preserve">, souhaitable mais non indispensable, </w:t>
      </w:r>
      <w:r w:rsidR="00AE79AB">
        <w:t xml:space="preserve"> d’éventuels représentants québécois (députés ou fonctionnaires) du g</w:t>
      </w:r>
      <w:r w:rsidR="00354676">
        <w:t>ouvernement fédéral à la c</w:t>
      </w:r>
      <w:r w:rsidR="00AE79AB">
        <w:t>hambre régionale</w:t>
      </w:r>
      <w:r>
        <w:t xml:space="preserve"> ou aux commissions sectorielles</w:t>
      </w:r>
      <w:r w:rsidR="00AE79AB">
        <w:t xml:space="preserve"> devrait nécessairement faire l’objet de </w:t>
      </w:r>
      <w:r w:rsidR="0025068D">
        <w:t>pourparle</w:t>
      </w:r>
      <w:r w:rsidR="00C80AB7">
        <w:t xml:space="preserve">rs </w:t>
      </w:r>
      <w:r w:rsidR="00AE79AB">
        <w:t xml:space="preserve"> et le cas échéant, de négociations ultérieures</w:t>
      </w:r>
      <w:r w:rsidR="00EB0021">
        <w:t xml:space="preserve"> avec Ottawa</w:t>
      </w:r>
      <w:r w:rsidR="00AE79AB">
        <w:t xml:space="preserve">. </w:t>
      </w:r>
    </w:p>
    <w:p w:rsidR="00C27B30" w:rsidRDefault="00C27B30" w:rsidP="003F007B"/>
    <w:p w:rsidR="003F007B" w:rsidRPr="00F13B6C" w:rsidRDefault="00C80AB7" w:rsidP="003F007B">
      <w:pPr>
        <w:rPr>
          <w:b/>
        </w:rPr>
      </w:pPr>
      <w:r>
        <w:t>Il faut insister. L</w:t>
      </w:r>
      <w:r w:rsidR="006108F5">
        <w:t>a mise en place</w:t>
      </w:r>
      <w:r w:rsidR="00F54AFD">
        <w:t xml:space="preserve"> de cette instance démocratiq</w:t>
      </w:r>
      <w:r>
        <w:t xml:space="preserve">ue de gouvernance régionale devrait </w:t>
      </w:r>
      <w:r w:rsidR="00FB1923">
        <w:t xml:space="preserve"> être liée</w:t>
      </w:r>
      <w:r w:rsidR="00F54AFD">
        <w:t xml:space="preserve"> </w:t>
      </w:r>
      <w:r w:rsidR="006108F5">
        <w:t>à</w:t>
      </w:r>
      <w:r w:rsidR="00F54AFD">
        <w:t xml:space="preserve"> </w:t>
      </w:r>
      <w:r w:rsidR="006108F5">
        <w:t xml:space="preserve"> </w:t>
      </w:r>
      <w:r w:rsidR="000933F1">
        <w:t>un grand</w:t>
      </w:r>
      <w:r w:rsidR="003F007B">
        <w:t xml:space="preserve"> chantier de décentralisation</w:t>
      </w:r>
      <w:r w:rsidR="001D5FCD">
        <w:t xml:space="preserve"> de l’État québécois, </w:t>
      </w:r>
      <w:r w:rsidR="003F007B">
        <w:t xml:space="preserve"> </w:t>
      </w:r>
      <w:r w:rsidR="001D5FCD">
        <w:t xml:space="preserve">donc </w:t>
      </w:r>
      <w:r w:rsidR="003F007B">
        <w:t xml:space="preserve">des ministères, politiques et  interventions gouvernementales  avec les budgets et les ressources professionnelles dédiés aux directions régionales ministérielles et le cas échéant aux sociétés d’état.   </w:t>
      </w:r>
    </w:p>
    <w:p w:rsidR="00A524A5" w:rsidRDefault="00A524A5" w:rsidP="003F007B"/>
    <w:p w:rsidR="002074F0" w:rsidRDefault="00A524A5" w:rsidP="003F007B">
      <w:r>
        <w:t xml:space="preserve">Le but </w:t>
      </w:r>
      <w:r w:rsidR="002074F0">
        <w:t xml:space="preserve"> recherché </w:t>
      </w:r>
      <w:r>
        <w:t>? Que les députés bénéficie</w:t>
      </w:r>
      <w:r w:rsidR="003F007B">
        <w:t xml:space="preserve">nt d’une pleine participation à la gouvernance de leur région administrative, comme  élus redevables de l’intervention </w:t>
      </w:r>
      <w:r w:rsidR="006108F5">
        <w:t xml:space="preserve">et des services </w:t>
      </w:r>
      <w:r w:rsidR="003F007B">
        <w:t>de l’État sur le territoire et comme représentant des intérêts de cette r</w:t>
      </w:r>
      <w:r>
        <w:t xml:space="preserve">égion au parlement québécois.  Que les élus </w:t>
      </w:r>
      <w:r w:rsidR="003F007B">
        <w:t xml:space="preserve">municipaux </w:t>
      </w:r>
      <w:r>
        <w:t>quant à eux participe</w:t>
      </w:r>
      <w:r w:rsidR="003F007B">
        <w:t>nt à l’élaboration des priorités dans une vision régionale intégré</w:t>
      </w:r>
      <w:r>
        <w:t>e, développant</w:t>
      </w:r>
      <w:r w:rsidR="003F007B">
        <w:t xml:space="preserve"> </w:t>
      </w:r>
      <w:r>
        <w:t xml:space="preserve">ainsi </w:t>
      </w:r>
      <w:r w:rsidR="003F007B">
        <w:t>une relation productive  avec les intervenants régionaux (élus québécois et société civile) et les composantes régionales ministérielles.  Chacun participant</w:t>
      </w:r>
      <w:r w:rsidR="002074F0">
        <w:t xml:space="preserve"> activement </w:t>
      </w:r>
      <w:r w:rsidR="003F007B">
        <w:t xml:space="preserve"> à l’identification des besoins, le choix des priorités,   l’élaboration des stratégies et l’attribution des ressources comme partenaires de la gouvernance sur le territoire régional. </w:t>
      </w:r>
    </w:p>
    <w:p w:rsidR="002074F0" w:rsidRDefault="002074F0" w:rsidP="003F007B"/>
    <w:p w:rsidR="00FB1923" w:rsidRDefault="002074F0" w:rsidP="003F007B">
      <w:r>
        <w:t xml:space="preserve">Cette grande réforme devrait finalement aboutir à la création de la Chambre nationale des régions, composée des 17 présidents(tes) des chambres régionales, d’un nombre égal de députés nommés </w:t>
      </w:r>
      <w:r w:rsidR="00354676">
        <w:t>par l’Assemblée nationale et d’une présidence, possiblement celle</w:t>
      </w:r>
      <w:r>
        <w:t xml:space="preserve"> de l’Assemblée nationale. La Chambre nationale d</w:t>
      </w:r>
      <w:r w:rsidR="00A84538">
        <w:t>es régions aurait pour mandat d’analyser,  d’émettre des avis et formuler des recommandations sur les politiques et les  intervent</w:t>
      </w:r>
      <w:r w:rsidR="00AC323D">
        <w:t>ions gouvernementales</w:t>
      </w:r>
      <w:r w:rsidR="00A84538">
        <w:t xml:space="preserve"> de décentralisation et </w:t>
      </w:r>
      <w:r w:rsidR="00BA64BD">
        <w:t xml:space="preserve">d’attribution des ressources en matière </w:t>
      </w:r>
      <w:r w:rsidR="00A84538">
        <w:t>de gouvernance régionale</w:t>
      </w:r>
      <w:r w:rsidR="000933F1">
        <w:t xml:space="preserve"> et territoriale</w:t>
      </w:r>
      <w:r w:rsidR="00A84538">
        <w:t xml:space="preserve">. </w:t>
      </w:r>
    </w:p>
    <w:p w:rsidR="00FB1923" w:rsidRDefault="00FB1923" w:rsidP="003F007B"/>
    <w:p w:rsidR="003F007B" w:rsidRDefault="00FB1923" w:rsidP="003F007B">
      <w:r>
        <w:t xml:space="preserve">Cette recomposition </w:t>
      </w:r>
      <w:r w:rsidR="004C2DF6">
        <w:t xml:space="preserve">de la gouvernance territoriale fertiliserait </w:t>
      </w:r>
      <w:r w:rsidR="00D170BF">
        <w:t xml:space="preserve">et dynamiserait </w:t>
      </w:r>
      <w:r w:rsidR="004C2DF6">
        <w:t xml:space="preserve">puissamment le terreau démocratique,  non seulement </w:t>
      </w:r>
      <w:r w:rsidR="00534254">
        <w:t>parmi les acteurs politiques des milieux</w:t>
      </w:r>
      <w:r w:rsidR="004C2DF6">
        <w:t xml:space="preserve"> régional</w:t>
      </w:r>
      <w:r w:rsidR="00534254">
        <w:t xml:space="preserve"> et interrégional, mais aussi dans les relations qu’entretiennent les intervenants  de toute provenance avec le gouvernement québécois.  </w:t>
      </w:r>
    </w:p>
    <w:p w:rsidR="003F007B" w:rsidRDefault="003F007B" w:rsidP="003F007B">
      <w:r>
        <w:t xml:space="preserve"> </w:t>
      </w:r>
    </w:p>
    <w:p w:rsidR="003F007B" w:rsidRDefault="00553638" w:rsidP="003F007B">
      <w:pPr>
        <w:rPr>
          <w:rFonts w:cs="Helvetica Neue"/>
          <w:color w:val="16191F"/>
          <w:szCs w:val="28"/>
          <w:lang w:val="fr-FR"/>
        </w:rPr>
      </w:pPr>
      <w:r>
        <w:rPr>
          <w:rFonts w:cs="Helvetica Neue"/>
          <w:color w:val="16191F"/>
          <w:szCs w:val="28"/>
          <w:lang w:val="fr-FR"/>
        </w:rPr>
        <w:t>En fait, c</w:t>
      </w:r>
      <w:r w:rsidR="00534254">
        <w:rPr>
          <w:rFonts w:cs="Helvetica Neue"/>
          <w:color w:val="16191F"/>
          <w:szCs w:val="28"/>
          <w:lang w:val="fr-FR"/>
        </w:rPr>
        <w:t xml:space="preserve">ette nouvelle dynamique </w:t>
      </w:r>
      <w:r w:rsidR="00D170BF">
        <w:rPr>
          <w:rFonts w:cs="Helvetica Neue"/>
          <w:color w:val="16191F"/>
          <w:szCs w:val="28"/>
          <w:lang w:val="fr-FR"/>
        </w:rPr>
        <w:t>placerait les représentants du pouvoir</w:t>
      </w:r>
      <w:r>
        <w:rPr>
          <w:rFonts w:cs="Helvetica Neue"/>
          <w:color w:val="16191F"/>
          <w:szCs w:val="28"/>
          <w:lang w:val="fr-FR"/>
        </w:rPr>
        <w:t xml:space="preserve"> (élus, fonctionnaires et lobbyistes) </w:t>
      </w:r>
      <w:r w:rsidR="00D170BF">
        <w:rPr>
          <w:rFonts w:cs="Helvetica Neue"/>
          <w:color w:val="16191F"/>
          <w:szCs w:val="28"/>
          <w:lang w:val="fr-FR"/>
        </w:rPr>
        <w:t xml:space="preserve">  en situation </w:t>
      </w:r>
      <w:r>
        <w:rPr>
          <w:rFonts w:cs="Helvetica Neue"/>
          <w:color w:val="16191F"/>
          <w:szCs w:val="28"/>
          <w:lang w:val="fr-FR"/>
        </w:rPr>
        <w:t xml:space="preserve">de transparence, </w:t>
      </w:r>
      <w:r w:rsidR="00D170BF">
        <w:rPr>
          <w:rFonts w:cs="Helvetica Neue"/>
          <w:color w:val="16191F"/>
          <w:szCs w:val="28"/>
          <w:lang w:val="fr-FR"/>
        </w:rPr>
        <w:t>d’interdépendance et d’obligation de résultat, créant</w:t>
      </w:r>
      <w:r w:rsidR="00534254">
        <w:rPr>
          <w:rFonts w:cs="Helvetica Neue"/>
          <w:color w:val="16191F"/>
          <w:szCs w:val="28"/>
          <w:lang w:val="fr-FR"/>
        </w:rPr>
        <w:t xml:space="preserve"> </w:t>
      </w:r>
      <w:r w:rsidR="00D170BF">
        <w:rPr>
          <w:rFonts w:cs="Helvetica Neue"/>
          <w:color w:val="16191F"/>
          <w:szCs w:val="28"/>
          <w:lang w:val="fr-FR"/>
        </w:rPr>
        <w:t xml:space="preserve"> un sain</w:t>
      </w:r>
      <w:r w:rsidR="003F007B" w:rsidRPr="00685108">
        <w:rPr>
          <w:rFonts w:cs="Helvetica Neue"/>
          <w:color w:val="16191F"/>
          <w:szCs w:val="28"/>
          <w:lang w:val="fr-FR"/>
        </w:rPr>
        <w:t xml:space="preserve"> équilibre dans l</w:t>
      </w:r>
      <w:r w:rsidR="003F007B">
        <w:rPr>
          <w:rFonts w:cs="Helvetica Neue"/>
          <w:color w:val="16191F"/>
          <w:szCs w:val="28"/>
          <w:lang w:val="fr-FR"/>
        </w:rPr>
        <w:t xml:space="preserve">es rapports de force </w:t>
      </w:r>
      <w:r w:rsidR="000933F1">
        <w:rPr>
          <w:rFonts w:cs="Helvetica Neue"/>
          <w:color w:val="16191F"/>
          <w:szCs w:val="28"/>
          <w:lang w:val="fr-FR"/>
        </w:rPr>
        <w:t xml:space="preserve">et les </w:t>
      </w:r>
      <w:r w:rsidR="00534254">
        <w:rPr>
          <w:rFonts w:cs="Helvetica Neue"/>
          <w:color w:val="16191F"/>
          <w:szCs w:val="28"/>
          <w:lang w:val="fr-FR"/>
        </w:rPr>
        <w:t>contrepoids démocratiques</w:t>
      </w:r>
      <w:r w:rsidR="00D170BF">
        <w:rPr>
          <w:rFonts w:cs="Helvetica Neue"/>
          <w:color w:val="16191F"/>
          <w:szCs w:val="28"/>
          <w:lang w:val="fr-FR"/>
        </w:rPr>
        <w:t xml:space="preserve">. </w:t>
      </w:r>
      <w:r w:rsidR="00534254">
        <w:rPr>
          <w:rFonts w:cs="Helvetica Neue"/>
          <w:color w:val="16191F"/>
          <w:szCs w:val="28"/>
          <w:lang w:val="fr-FR"/>
        </w:rPr>
        <w:t xml:space="preserve"> </w:t>
      </w:r>
      <w:r w:rsidR="003F007B" w:rsidRPr="00685108">
        <w:rPr>
          <w:rFonts w:cs="Helvetica Neue"/>
          <w:color w:val="16191F"/>
          <w:szCs w:val="28"/>
          <w:lang w:val="fr-FR"/>
        </w:rPr>
        <w:t xml:space="preserve">Pour </w:t>
      </w:r>
      <w:r w:rsidR="000933F1">
        <w:rPr>
          <w:rFonts w:cs="Helvetica Neue"/>
          <w:color w:val="16191F"/>
          <w:szCs w:val="28"/>
          <w:lang w:val="fr-FR"/>
        </w:rPr>
        <w:t>mieux partager la souveraineté du peuple, p</w:t>
      </w:r>
      <w:r w:rsidR="00B27E66">
        <w:rPr>
          <w:rFonts w:cs="Helvetica Neue"/>
          <w:color w:val="16191F"/>
          <w:szCs w:val="28"/>
          <w:lang w:val="fr-FR"/>
        </w:rPr>
        <w:t>our l’étendre, pour l’amplifier,  afin de</w:t>
      </w:r>
      <w:r w:rsidR="00D170BF">
        <w:rPr>
          <w:rFonts w:cs="Helvetica Neue"/>
          <w:color w:val="16191F"/>
          <w:szCs w:val="28"/>
          <w:lang w:val="fr-FR"/>
        </w:rPr>
        <w:t xml:space="preserve"> gouverner de façon</w:t>
      </w:r>
      <w:r w:rsidR="003F007B">
        <w:rPr>
          <w:rFonts w:cs="Helvetica Neue"/>
          <w:color w:val="16191F"/>
          <w:szCs w:val="28"/>
          <w:lang w:val="fr-FR"/>
        </w:rPr>
        <w:t xml:space="preserve"> autonome et responsable. </w:t>
      </w:r>
    </w:p>
    <w:p w:rsidR="003F007B" w:rsidRDefault="003F007B" w:rsidP="003F007B"/>
    <w:p w:rsidR="00E90DD4" w:rsidRPr="0002138B" w:rsidRDefault="000933F1" w:rsidP="00E90DD4">
      <w:r>
        <w:t>Bien évidemment, la</w:t>
      </w:r>
      <w:r w:rsidR="005D44EF">
        <w:t xml:space="preserve"> réforme devra</w:t>
      </w:r>
      <w:r w:rsidR="00A524A5">
        <w:t xml:space="preserve"> être incorporée à cette encore</w:t>
      </w:r>
      <w:r w:rsidR="003F007B">
        <w:t xml:space="preserve"> hypothétique constitution québécoise,  dont on se demande si elle fin</w:t>
      </w:r>
      <w:r>
        <w:t>ira p</w:t>
      </w:r>
      <w:r w:rsidR="00E07705">
        <w:t>ar voir le jour.  En fait, la</w:t>
      </w:r>
      <w:r>
        <w:t xml:space="preserve"> réforme </w:t>
      </w:r>
      <w:r w:rsidR="00E07705">
        <w:t xml:space="preserve">proposée </w:t>
      </w:r>
      <w:r w:rsidR="00DF4468">
        <w:t>pourrait en être l’amorce puissante</w:t>
      </w:r>
      <w:r w:rsidR="008819AA">
        <w:t xml:space="preserve">, </w:t>
      </w:r>
      <w:r>
        <w:t xml:space="preserve"> car elle est en soi un  thème</w:t>
      </w:r>
      <w:r w:rsidR="00E07705">
        <w:t xml:space="preserve"> fortement </w:t>
      </w:r>
      <w:r>
        <w:t xml:space="preserve"> mobilisateur. </w:t>
      </w:r>
      <w:r w:rsidR="00E07705">
        <w:t xml:space="preserve"> L</w:t>
      </w:r>
      <w:r w:rsidR="003F007B">
        <w:t>a décentralisation est un projet démocratique concret qui interpelle</w:t>
      </w:r>
      <w:r w:rsidR="00E07705">
        <w:t xml:space="preserve"> et peut mobiliser</w:t>
      </w:r>
      <w:r w:rsidR="003F007B">
        <w:t xml:space="preserve"> les populations d</w:t>
      </w:r>
      <w:r w:rsidR="00E07705">
        <w:t xml:space="preserve">es régions québécoises.  À l’heure des grands débats sur l’environnement, l’immigration, la mondialisation de l’économie, </w:t>
      </w:r>
      <w:r w:rsidR="008819AA">
        <w:t xml:space="preserve">le développement durable, </w:t>
      </w:r>
      <w:r w:rsidR="00E07705">
        <w:t xml:space="preserve"> l’exception cult</w:t>
      </w:r>
      <w:r w:rsidR="008819AA">
        <w:t>urelle</w:t>
      </w:r>
      <w:r w:rsidR="00303E23">
        <w:t xml:space="preserve">, </w:t>
      </w:r>
      <w:r w:rsidR="008819AA">
        <w:t xml:space="preserve"> se fait sentir</w:t>
      </w:r>
      <w:r w:rsidR="00E07705">
        <w:t xml:space="preserve"> l’urgence pour les populations locales et régionales d’avoir les moyens institutionnels et financiers pour agir sur leur milieu  et </w:t>
      </w:r>
      <w:r w:rsidR="008819AA">
        <w:t xml:space="preserve">contrôler leur développement.  </w:t>
      </w:r>
      <w:r w:rsidR="00303E23">
        <w:t>Il faut</w:t>
      </w:r>
      <w:r w:rsidR="00E90DD4" w:rsidRPr="00303E23">
        <w:t xml:space="preserve"> rapprocher le peuple de la gouvernance démocratique</w:t>
      </w:r>
      <w:r w:rsidR="00303E23">
        <w:t xml:space="preserve">, </w:t>
      </w:r>
      <w:r w:rsidR="00E90DD4" w:rsidRPr="00303E23">
        <w:t xml:space="preserve"> lui redonner une prise réelle sur la pérennité de son patrimoine</w:t>
      </w:r>
      <w:r w:rsidR="00303E23">
        <w:t xml:space="preserve"> afin qu’il assume</w:t>
      </w:r>
      <w:r w:rsidR="00E90DD4" w:rsidRPr="00303E23">
        <w:t xml:space="preserve"> une responsabilité  réelle sur le développement  de son territoire. </w:t>
      </w:r>
    </w:p>
    <w:p w:rsidR="002074F0" w:rsidRDefault="002074F0"/>
    <w:p w:rsidR="001A1C2B" w:rsidRDefault="001A1C2B"/>
    <w:p w:rsidR="001A1C2B" w:rsidRPr="00CF7B67" w:rsidRDefault="001A1C2B" w:rsidP="001A1C2B">
      <w:pPr>
        <w:rPr>
          <w:b/>
        </w:rPr>
      </w:pPr>
      <w:r>
        <w:rPr>
          <w:b/>
        </w:rPr>
        <w:t xml:space="preserve">La réforme électorale </w:t>
      </w:r>
    </w:p>
    <w:p w:rsidR="001A1C2B" w:rsidRDefault="001A1C2B" w:rsidP="001A1C2B"/>
    <w:p w:rsidR="005170C7" w:rsidRDefault="001A1C2B" w:rsidP="001A1C2B">
      <w:r>
        <w:t xml:space="preserve">Avant les élections québécoises d’automne 2018, les partis se sont engagés, exception faite du PLQ,  à instaurer un régime proportionnel mixte compensatoire régional comme solution aux travers de notre système électoral uninominal à un tour.  On souhaite tous que le débat sur la réforme de notre système électoral puisse corriger les distorsions démocratiques et améliorer la gouvernance politique du Québec.   </w:t>
      </w:r>
    </w:p>
    <w:p w:rsidR="001A1C2B" w:rsidRDefault="001A1C2B" w:rsidP="001A1C2B"/>
    <w:p w:rsidR="00CF13D0" w:rsidRDefault="001A1C2B" w:rsidP="00CF13D0">
      <w:pPr>
        <w:widowControl w:val="0"/>
        <w:autoSpaceDE w:val="0"/>
        <w:autoSpaceDN w:val="0"/>
        <w:adjustRightInd w:val="0"/>
        <w:rPr>
          <w:rFonts w:cs="Helvetica Neue"/>
          <w:color w:val="16191F"/>
          <w:szCs w:val="28"/>
          <w:lang w:val="fr-FR"/>
        </w:rPr>
      </w:pPr>
      <w:r>
        <w:t>Mais une telle réforme, souhaitable sans doute,  ne serait  manifestement pas le remède miracle attendu.  Pour l’élection du 1</w:t>
      </w:r>
      <w:r w:rsidRPr="00E24AF6">
        <w:rPr>
          <w:vertAlign w:val="superscript"/>
        </w:rPr>
        <w:t>er</w:t>
      </w:r>
      <w:r>
        <w:t xml:space="preserve"> octobre, le modèle évoqué aurait donné un gouvernement minoritaire, une forte opposition officielle et des partis de 2</w:t>
      </w:r>
      <w:r w:rsidRPr="00E24AF6">
        <w:rPr>
          <w:vertAlign w:val="superscript"/>
        </w:rPr>
        <w:t>e</w:t>
      </w:r>
      <w:r>
        <w:t xml:space="preserve"> et 3</w:t>
      </w:r>
      <w:r w:rsidRPr="00E24AF6">
        <w:rPr>
          <w:vertAlign w:val="superscript"/>
        </w:rPr>
        <w:t>e</w:t>
      </w:r>
      <w:r>
        <w:t xml:space="preserve"> opposition susceptibles de se disputer la balance du pouvoir. Avec une réforme du genre, notre système politique désormais multipartiste ne sera</w:t>
      </w:r>
      <w:r w:rsidR="008819AA">
        <w:t>it</w:t>
      </w:r>
      <w:r>
        <w:t xml:space="preserve"> pas</w:t>
      </w:r>
      <w:r w:rsidR="008819AA">
        <w:t xml:space="preserve"> plus </w:t>
      </w:r>
      <w:r>
        <w:t xml:space="preserve"> à l’abri d’un embâcle démocratique, voire d’une paralysie parlementaire. Au contraire. Imaginons pour s’en convaincre davantage   une carte électorale avec quatre principaux partis ayant chacun récoltés plus ou moins  le quart  des votes.  Dans chaque cas, le parti ayant une pluralité de députés ou des voix exprimées  devrait nécessairement naviguer dans un environnement vicié de compromission pour le seul exercice du pouvoir. </w:t>
      </w:r>
      <w:r w:rsidR="00CF13D0">
        <w:rPr>
          <w:rFonts w:cs="Helvetica Neue"/>
          <w:color w:val="16191F"/>
          <w:szCs w:val="28"/>
          <w:lang w:val="fr-FR"/>
        </w:rPr>
        <w:t xml:space="preserve">Renforçant ainsi le pouvoir du Conseil exécutif dans la gestion de l’État. </w:t>
      </w:r>
      <w:r w:rsidR="0042135C">
        <w:rPr>
          <w:rFonts w:cs="Helvetica Neue"/>
          <w:color w:val="16191F"/>
          <w:szCs w:val="28"/>
          <w:lang w:val="fr-FR"/>
        </w:rPr>
        <w:t>En attendant la prochaine élection.</w:t>
      </w:r>
    </w:p>
    <w:p w:rsidR="00CF13D0" w:rsidRPr="00685108" w:rsidRDefault="00CF13D0" w:rsidP="00CF13D0">
      <w:pPr>
        <w:widowControl w:val="0"/>
        <w:autoSpaceDE w:val="0"/>
        <w:autoSpaceDN w:val="0"/>
        <w:adjustRightInd w:val="0"/>
        <w:rPr>
          <w:rFonts w:cs="Helvetica Neue"/>
          <w:color w:val="16191F"/>
          <w:szCs w:val="28"/>
          <w:lang w:val="fr-FR"/>
        </w:rPr>
      </w:pPr>
    </w:p>
    <w:p w:rsidR="005170C7" w:rsidRDefault="005170C7" w:rsidP="001A1C2B">
      <w:r>
        <w:t>Il y a nécessité</w:t>
      </w:r>
      <w:r w:rsidR="008819AA">
        <w:t xml:space="preserve">, </w:t>
      </w:r>
      <w:r w:rsidR="001A1C2B">
        <w:t xml:space="preserve"> pour la santé et la vigueur du débat démocratique</w:t>
      </w:r>
      <w:r w:rsidR="008819AA">
        <w:t xml:space="preserve">, </w:t>
      </w:r>
      <w:r>
        <w:t xml:space="preserve"> que le système électoral</w:t>
      </w:r>
      <w:r w:rsidR="001A1C2B">
        <w:t xml:space="preserve"> soit assorti d’un vote de deuxième tour qui permettrait à l’électorat de se prononcer au final sur les conclusions des  négociations et des alliances partisane</w:t>
      </w:r>
      <w:r w:rsidR="00483D9E">
        <w:t>s entre les deux tours. Il y a là non seulement une</w:t>
      </w:r>
      <w:r w:rsidR="001A1C2B">
        <w:t xml:space="preserve"> réfo</w:t>
      </w:r>
      <w:r w:rsidR="00483D9E">
        <w:t xml:space="preserve">rme du système électoral mais </w:t>
      </w:r>
      <w:r w:rsidR="001A1C2B">
        <w:t xml:space="preserve">un  changement fondamental de culture politique. </w:t>
      </w:r>
    </w:p>
    <w:p w:rsidR="001A1C2B" w:rsidRDefault="001A1C2B" w:rsidP="001A1C2B"/>
    <w:p w:rsidR="001A1C2B" w:rsidRDefault="001A1C2B" w:rsidP="008819AA">
      <w:pPr>
        <w:widowControl w:val="0"/>
        <w:autoSpaceDE w:val="0"/>
        <w:autoSpaceDN w:val="0"/>
        <w:adjustRightInd w:val="0"/>
      </w:pPr>
      <w:r>
        <w:t>Il faut bien sûr être constamment à l’affût de la probité et l’intégrité de notre système électoral, et ne pas craindre de le réformer pour qu’il reflète au mieux l’expression de la volonté populaire.  Les résultats de l’élection d’automne 2018 ont fourni des arguments supplémentaires en faveur d’une réforme. Mais ils ont aussi exposé les lacunes e</w:t>
      </w:r>
      <w:r w:rsidR="008819AA">
        <w:t>t les obstacles de notre modèle</w:t>
      </w:r>
      <w:r>
        <w:t xml:space="preserve"> à intégrer le multipartisme et prendre en compte la diversité des  forces du spectre po</w:t>
      </w:r>
      <w:r w:rsidR="008819AA">
        <w:t xml:space="preserve">litique </w:t>
      </w:r>
      <w:r>
        <w:t>et du système électoral</w:t>
      </w:r>
      <w:r w:rsidR="008819AA">
        <w:t>.</w:t>
      </w:r>
      <w:r>
        <w:t xml:space="preserve"> </w:t>
      </w:r>
    </w:p>
    <w:p w:rsidR="001A1C2B" w:rsidRDefault="001A1C2B" w:rsidP="001A1C2B">
      <w:pPr>
        <w:widowControl w:val="0"/>
        <w:autoSpaceDE w:val="0"/>
        <w:autoSpaceDN w:val="0"/>
        <w:adjustRightInd w:val="0"/>
        <w:rPr>
          <w:rFonts w:cs="Helvetica Neue"/>
          <w:color w:val="16191F"/>
          <w:szCs w:val="28"/>
          <w:lang w:val="fr-FR"/>
        </w:rPr>
      </w:pPr>
    </w:p>
    <w:p w:rsidR="00463B45" w:rsidRDefault="001A1C2B" w:rsidP="001A1C2B">
      <w:pPr>
        <w:widowControl w:val="0"/>
        <w:autoSpaceDE w:val="0"/>
        <w:autoSpaceDN w:val="0"/>
        <w:adjustRightInd w:val="0"/>
        <w:rPr>
          <w:rFonts w:cs="Helvetica Neue"/>
          <w:color w:val="16191F"/>
          <w:szCs w:val="28"/>
          <w:lang w:val="fr-FR"/>
        </w:rPr>
      </w:pPr>
      <w:r>
        <w:rPr>
          <w:rFonts w:cs="Helvetica Neue"/>
          <w:color w:val="16191F"/>
          <w:szCs w:val="28"/>
          <w:lang w:val="fr-FR"/>
        </w:rPr>
        <w:t>Sans compter</w:t>
      </w:r>
      <w:r w:rsidR="0042135C">
        <w:rPr>
          <w:rFonts w:cs="Helvetica Neue"/>
          <w:color w:val="16191F"/>
          <w:szCs w:val="28"/>
          <w:lang w:val="fr-FR"/>
        </w:rPr>
        <w:t xml:space="preserve"> l'impact </w:t>
      </w:r>
      <w:r w:rsidRPr="00685108">
        <w:rPr>
          <w:rFonts w:cs="Helvetica Neue"/>
          <w:color w:val="16191F"/>
          <w:szCs w:val="28"/>
          <w:lang w:val="fr-FR"/>
        </w:rPr>
        <w:t xml:space="preserve"> </w:t>
      </w:r>
      <w:r>
        <w:rPr>
          <w:rFonts w:cs="Helvetica Neue"/>
          <w:color w:val="16191F"/>
          <w:szCs w:val="28"/>
          <w:lang w:val="fr-FR"/>
        </w:rPr>
        <w:t xml:space="preserve">négatif </w:t>
      </w:r>
      <w:r w:rsidRPr="00685108">
        <w:rPr>
          <w:rFonts w:cs="Helvetica Neue"/>
          <w:color w:val="16191F"/>
          <w:szCs w:val="28"/>
          <w:lang w:val="fr-FR"/>
        </w:rPr>
        <w:t>des tendances démograp</w:t>
      </w:r>
      <w:r w:rsidR="00CF13D0">
        <w:rPr>
          <w:rFonts w:cs="Helvetica Neue"/>
          <w:color w:val="16191F"/>
          <w:szCs w:val="28"/>
          <w:lang w:val="fr-FR"/>
        </w:rPr>
        <w:t xml:space="preserve">hiques défavorables aux régions, surtout en périphérie du territoire québécois. </w:t>
      </w:r>
      <w:r>
        <w:rPr>
          <w:rFonts w:cs="Helvetica Neue"/>
          <w:color w:val="16191F"/>
          <w:szCs w:val="28"/>
          <w:lang w:val="fr-FR"/>
        </w:rPr>
        <w:t xml:space="preserve">Le nombre et la division des comtés devraient suivre des critères qui favorisent une pondération équilibrée entre la densité et la superficie.   </w:t>
      </w:r>
    </w:p>
    <w:p w:rsidR="00BF282C" w:rsidRDefault="00BF282C" w:rsidP="001A1C2B">
      <w:pPr>
        <w:widowControl w:val="0"/>
        <w:autoSpaceDE w:val="0"/>
        <w:autoSpaceDN w:val="0"/>
        <w:adjustRightInd w:val="0"/>
        <w:rPr>
          <w:rFonts w:cs="Helvetica Neue"/>
          <w:color w:val="16191F"/>
          <w:szCs w:val="28"/>
          <w:lang w:val="fr-FR"/>
        </w:rPr>
      </w:pPr>
    </w:p>
    <w:p w:rsidR="004635CD" w:rsidRDefault="004635CD" w:rsidP="00BF282C">
      <w:pPr>
        <w:rPr>
          <w:rFonts w:cs="Helvetica Neue"/>
          <w:color w:val="16191F"/>
          <w:szCs w:val="26"/>
          <w:lang w:val="fr-FR"/>
        </w:rPr>
      </w:pPr>
      <w:r>
        <w:rPr>
          <w:rFonts w:cs="Helvetica Neue"/>
          <w:color w:val="16191F"/>
          <w:szCs w:val="26"/>
          <w:lang w:val="fr-FR"/>
        </w:rPr>
        <w:t>La proportionnelle donc</w:t>
      </w:r>
      <w:r w:rsidR="00BF282C" w:rsidRPr="00801352">
        <w:rPr>
          <w:rFonts w:cs="Helvetica Neue"/>
          <w:color w:val="16191F"/>
          <w:szCs w:val="26"/>
          <w:lang w:val="fr-FR"/>
        </w:rPr>
        <w:t xml:space="preserve"> pour une représ</w:t>
      </w:r>
      <w:r w:rsidR="008F516E">
        <w:rPr>
          <w:rFonts w:cs="Helvetica Neue"/>
          <w:color w:val="16191F"/>
          <w:szCs w:val="26"/>
          <w:lang w:val="fr-FR"/>
        </w:rPr>
        <w:t>entation démocratique</w:t>
      </w:r>
      <w:r w:rsidR="00BF282C" w:rsidRPr="00801352">
        <w:rPr>
          <w:rFonts w:cs="Helvetica Neue"/>
          <w:color w:val="16191F"/>
          <w:szCs w:val="26"/>
          <w:lang w:val="fr-FR"/>
        </w:rPr>
        <w:t xml:space="preserve"> des courants politiques québécois. Par contre il y a un danger réel que les tendances actuelles fassent exagérément basculer la balance démocratique du côté du poids démographique. Il faut prendre en compte la nécessité de p</w:t>
      </w:r>
      <w:r w:rsidR="00BF282C">
        <w:rPr>
          <w:rFonts w:cs="Helvetica Neue"/>
          <w:color w:val="16191F"/>
          <w:szCs w:val="26"/>
          <w:lang w:val="fr-FR"/>
        </w:rPr>
        <w:t xml:space="preserve">réserver le patrimoine propre à la patrie </w:t>
      </w:r>
      <w:r w:rsidR="00BF282C" w:rsidRPr="00801352">
        <w:rPr>
          <w:rFonts w:cs="Helvetica Neue"/>
          <w:color w:val="16191F"/>
          <w:szCs w:val="26"/>
          <w:lang w:val="fr-FR"/>
        </w:rPr>
        <w:t xml:space="preserve">dans une perspective d'occupation et de développement du territoire. </w:t>
      </w:r>
    </w:p>
    <w:p w:rsidR="004635CD" w:rsidRDefault="004635CD" w:rsidP="00BF282C">
      <w:pPr>
        <w:rPr>
          <w:rFonts w:cs="Helvetica Neue"/>
          <w:color w:val="16191F"/>
          <w:szCs w:val="26"/>
          <w:lang w:val="fr-FR"/>
        </w:rPr>
      </w:pPr>
    </w:p>
    <w:p w:rsidR="004635CD" w:rsidRDefault="00BF282C" w:rsidP="00BF282C">
      <w:pPr>
        <w:rPr>
          <w:rFonts w:cs="Helvetica Neue"/>
          <w:color w:val="16191F"/>
          <w:szCs w:val="26"/>
          <w:lang w:val="fr-FR"/>
        </w:rPr>
      </w:pPr>
      <w:r w:rsidRPr="00801352">
        <w:rPr>
          <w:rFonts w:cs="Helvetica Neue"/>
          <w:color w:val="16191F"/>
          <w:szCs w:val="26"/>
          <w:lang w:val="fr-FR"/>
        </w:rPr>
        <w:t>Un pays sans territoire ind</w:t>
      </w:r>
      <w:r>
        <w:rPr>
          <w:rFonts w:cs="Helvetica Neue"/>
          <w:color w:val="16191F"/>
          <w:szCs w:val="26"/>
          <w:lang w:val="fr-FR"/>
        </w:rPr>
        <w:t xml:space="preserve">uit une population sans repères et une démocratie sans racines. </w:t>
      </w:r>
      <w:r w:rsidRPr="00801352">
        <w:rPr>
          <w:rFonts w:cs="Helvetica Neue"/>
          <w:color w:val="16191F"/>
          <w:szCs w:val="26"/>
          <w:lang w:val="fr-FR"/>
        </w:rPr>
        <w:t xml:space="preserve"> Il faut inventer une méthode originale, efficace et équitable de pondération entre le poids démographique et la représentativité territor</w:t>
      </w:r>
      <w:r>
        <w:rPr>
          <w:rFonts w:cs="Helvetica Neue"/>
          <w:color w:val="16191F"/>
          <w:szCs w:val="26"/>
          <w:lang w:val="fr-FR"/>
        </w:rPr>
        <w:t xml:space="preserve">iale. </w:t>
      </w:r>
    </w:p>
    <w:p w:rsidR="006D2B41" w:rsidRDefault="006D2B41" w:rsidP="00BF282C">
      <w:pPr>
        <w:rPr>
          <w:rFonts w:cs="Helvetica Neue"/>
          <w:color w:val="16191F"/>
          <w:szCs w:val="26"/>
          <w:lang w:val="fr-FR"/>
        </w:rPr>
      </w:pPr>
    </w:p>
    <w:p w:rsidR="00322EB7" w:rsidRDefault="00322EB7" w:rsidP="00322EB7">
      <w:pPr>
        <w:widowControl w:val="0"/>
        <w:autoSpaceDE w:val="0"/>
        <w:autoSpaceDN w:val="0"/>
        <w:adjustRightInd w:val="0"/>
        <w:rPr>
          <w:rFonts w:cs="Helvetica Neue"/>
          <w:color w:val="16191F"/>
          <w:szCs w:val="28"/>
          <w:lang w:val="fr-FR"/>
        </w:rPr>
      </w:pPr>
      <w:r>
        <w:rPr>
          <w:rFonts w:cs="Helvetica Neue"/>
          <w:color w:val="16191F"/>
          <w:szCs w:val="28"/>
          <w:lang w:val="fr-FR"/>
        </w:rPr>
        <w:t xml:space="preserve">Une gouvernance régionale bien structurée et fonctionnelle serait un contrepoids précieux pour maintenir une vitalité démocratique sur l’ensemble du territoire. </w:t>
      </w:r>
    </w:p>
    <w:p w:rsidR="007A481A" w:rsidRDefault="00ED37CD" w:rsidP="00C765A1">
      <w:pPr>
        <w:jc w:val="center"/>
        <w:rPr>
          <w:rFonts w:cs="Helvetica Neue"/>
          <w:b/>
          <w:color w:val="16191F"/>
          <w:sz w:val="28"/>
          <w:szCs w:val="26"/>
          <w:lang w:val="fr-FR"/>
        </w:rPr>
      </w:pPr>
      <w:r>
        <w:rPr>
          <w:rFonts w:cs="Helvetica Neue"/>
          <w:color w:val="16191F"/>
          <w:szCs w:val="26"/>
          <w:lang w:val="fr-FR"/>
        </w:rPr>
        <w:br w:type="page"/>
      </w:r>
      <w:r w:rsidR="007A481A">
        <w:rPr>
          <w:rFonts w:cs="Helvetica Neue"/>
          <w:b/>
          <w:color w:val="16191F"/>
          <w:sz w:val="28"/>
          <w:szCs w:val="26"/>
          <w:lang w:val="fr-FR"/>
        </w:rPr>
        <w:t>ANNEXE</w:t>
      </w:r>
    </w:p>
    <w:p w:rsidR="00C765A1" w:rsidRDefault="00C765A1" w:rsidP="007A481A">
      <w:pPr>
        <w:jc w:val="center"/>
        <w:rPr>
          <w:rFonts w:cs="Helvetica Neue"/>
          <w:b/>
          <w:color w:val="16191F"/>
          <w:szCs w:val="26"/>
          <w:lang w:val="fr-FR"/>
        </w:rPr>
      </w:pPr>
    </w:p>
    <w:p w:rsidR="007A481A" w:rsidRDefault="00C765A1" w:rsidP="007A481A">
      <w:pPr>
        <w:jc w:val="center"/>
        <w:rPr>
          <w:rFonts w:cs="Helvetica Neue"/>
          <w:b/>
          <w:color w:val="16191F"/>
          <w:sz w:val="28"/>
          <w:szCs w:val="26"/>
          <w:lang w:val="fr-FR"/>
        </w:rPr>
      </w:pPr>
      <w:r>
        <w:rPr>
          <w:rFonts w:cs="Helvetica Neue"/>
          <w:b/>
          <w:color w:val="16191F"/>
          <w:szCs w:val="26"/>
          <w:lang w:val="fr-FR"/>
        </w:rPr>
        <w:t xml:space="preserve">SIMULATION </w:t>
      </w:r>
    </w:p>
    <w:p w:rsidR="006D2B41" w:rsidRPr="007A481A" w:rsidRDefault="006D2B41" w:rsidP="007A481A">
      <w:pPr>
        <w:jc w:val="center"/>
        <w:rPr>
          <w:rFonts w:cs="Helvetica Neue"/>
          <w:b/>
          <w:color w:val="16191F"/>
          <w:sz w:val="28"/>
          <w:szCs w:val="26"/>
          <w:lang w:val="fr-FR"/>
        </w:rPr>
      </w:pPr>
    </w:p>
    <w:p w:rsidR="00BF282C" w:rsidRPr="006D2B41" w:rsidRDefault="006D2B41" w:rsidP="00CC3BDB">
      <w:pPr>
        <w:jc w:val="center"/>
        <w:rPr>
          <w:b/>
        </w:rPr>
      </w:pPr>
      <w:r w:rsidRPr="006D2B41">
        <w:rPr>
          <w:rFonts w:cs="Helvetica Neue"/>
          <w:b/>
          <w:color w:val="16191F"/>
          <w:szCs w:val="26"/>
          <w:lang w:val="fr-FR"/>
        </w:rPr>
        <w:t xml:space="preserve">Un modèle </w:t>
      </w:r>
      <w:r w:rsidR="007A481A">
        <w:rPr>
          <w:rFonts w:cs="Helvetica Neue"/>
          <w:b/>
          <w:color w:val="16191F"/>
          <w:szCs w:val="26"/>
          <w:lang w:val="fr-FR"/>
        </w:rPr>
        <w:t>de réforme de gouvernance</w:t>
      </w:r>
    </w:p>
    <w:p w:rsidR="001A1C2B" w:rsidRDefault="001A1C2B" w:rsidP="001A1C2B">
      <w:pPr>
        <w:widowControl w:val="0"/>
        <w:autoSpaceDE w:val="0"/>
        <w:autoSpaceDN w:val="0"/>
        <w:adjustRightInd w:val="0"/>
        <w:rPr>
          <w:rFonts w:cs="Helvetica Neue"/>
          <w:color w:val="16191F"/>
          <w:szCs w:val="28"/>
          <w:lang w:val="fr-FR"/>
        </w:rPr>
      </w:pPr>
    </w:p>
    <w:p w:rsidR="006D51FE" w:rsidRDefault="006D51FE" w:rsidP="006D2B41">
      <w:pPr>
        <w:rPr>
          <w:b/>
        </w:rPr>
      </w:pPr>
    </w:p>
    <w:p w:rsidR="006D2B41" w:rsidRPr="006B1886" w:rsidRDefault="006D2B41" w:rsidP="006D2B41">
      <w:pPr>
        <w:rPr>
          <w:b/>
        </w:rPr>
      </w:pPr>
      <w:r w:rsidRPr="006B1886">
        <w:rPr>
          <w:b/>
        </w:rPr>
        <w:t>LA CHAMBRE RÉGIONALE</w:t>
      </w:r>
    </w:p>
    <w:p w:rsidR="006D2B41" w:rsidRPr="006B1886" w:rsidRDefault="006D2B41" w:rsidP="006D2B41">
      <w:pPr>
        <w:rPr>
          <w:b/>
        </w:rPr>
      </w:pPr>
      <w:r w:rsidRPr="006B1886">
        <w:rPr>
          <w:b/>
        </w:rPr>
        <w:t>Instance de gouvernance politique sur le territoire</w:t>
      </w:r>
    </w:p>
    <w:p w:rsidR="006D2B41" w:rsidRDefault="006D2B41" w:rsidP="006D2B41"/>
    <w:p w:rsidR="006D2B41" w:rsidRPr="006D51FE" w:rsidRDefault="006D2B41" w:rsidP="006D2B41">
      <w:pPr>
        <w:rPr>
          <w:u w:val="single"/>
        </w:rPr>
      </w:pPr>
      <w:r w:rsidRPr="006D51FE">
        <w:rPr>
          <w:u w:val="single"/>
        </w:rPr>
        <w:t xml:space="preserve">Dans chacune des 17 régions administratives </w:t>
      </w:r>
    </w:p>
    <w:p w:rsidR="006D2B41" w:rsidRDefault="006D2B41" w:rsidP="006D2B41">
      <w:r>
        <w:t>Les députés québécois</w:t>
      </w:r>
      <w:r w:rsidR="00A145D6">
        <w:t xml:space="preserve"> </w:t>
      </w:r>
      <w:r>
        <w:t xml:space="preserve"> </w:t>
      </w:r>
    </w:p>
    <w:p w:rsidR="006D2B41" w:rsidRDefault="006D2B41" w:rsidP="006D2B41">
      <w:r>
        <w:t>Les préfets de MRC (élus par les pairs ou aux suffrages municipaux)</w:t>
      </w:r>
    </w:p>
    <w:p w:rsidR="006D2B41" w:rsidRDefault="00A145D6" w:rsidP="006D2B41">
      <w:r>
        <w:t>Un ou des maires</w:t>
      </w:r>
      <w:r w:rsidR="002309B5">
        <w:t xml:space="preserve"> (capitale régionale</w:t>
      </w:r>
      <w:r>
        <w:t>/ ville importante</w:t>
      </w:r>
      <w:r w:rsidR="006D2B41">
        <w:t>)</w:t>
      </w:r>
      <w:r>
        <w:t xml:space="preserve"> </w:t>
      </w:r>
    </w:p>
    <w:p w:rsidR="006D2B41" w:rsidRDefault="006D2B41" w:rsidP="006D2B41">
      <w:r>
        <w:t>Un présiden</w:t>
      </w:r>
      <w:r w:rsidR="006D51FE">
        <w:t>t</w:t>
      </w:r>
      <w:r>
        <w:t xml:space="preserve"> élu aux suffrages universels à l’élection québécoise </w:t>
      </w:r>
    </w:p>
    <w:p w:rsidR="007A481A" w:rsidRDefault="007A481A"/>
    <w:p w:rsidR="006D51FE" w:rsidRDefault="006D51FE">
      <w:pPr>
        <w:rPr>
          <w:b/>
        </w:rPr>
      </w:pPr>
    </w:p>
    <w:p w:rsidR="00D6531A" w:rsidRPr="006D51FE" w:rsidRDefault="006D51FE">
      <w:pPr>
        <w:rPr>
          <w:b/>
        </w:rPr>
      </w:pPr>
      <w:r>
        <w:rPr>
          <w:b/>
        </w:rPr>
        <w:t>LA CHAMBRE NATIONALE DES RÉGIONS</w:t>
      </w:r>
    </w:p>
    <w:p w:rsidR="006D51FE" w:rsidRDefault="006D51FE">
      <w:pPr>
        <w:rPr>
          <w:b/>
        </w:rPr>
      </w:pPr>
      <w:r>
        <w:rPr>
          <w:b/>
        </w:rPr>
        <w:t>Instance de gouvernance nationale</w:t>
      </w:r>
    </w:p>
    <w:p w:rsidR="006D51FE" w:rsidRDefault="006D51FE">
      <w:pPr>
        <w:rPr>
          <w:b/>
        </w:rPr>
      </w:pPr>
    </w:p>
    <w:p w:rsidR="006D51FE" w:rsidRPr="006D51FE" w:rsidRDefault="006D51FE">
      <w:pPr>
        <w:rPr>
          <w:u w:val="single"/>
        </w:rPr>
      </w:pPr>
      <w:r>
        <w:rPr>
          <w:u w:val="single"/>
        </w:rPr>
        <w:t>Relève de l’Assemblée nationale</w:t>
      </w:r>
    </w:p>
    <w:p w:rsidR="006D51FE" w:rsidRDefault="006D51FE">
      <w:r>
        <w:t>Les présidents(tes) des chambres régionales</w:t>
      </w:r>
    </w:p>
    <w:p w:rsidR="006D51FE" w:rsidRDefault="006D51FE">
      <w:r>
        <w:t>17 députés nommés par l’Assemblée nationale</w:t>
      </w:r>
    </w:p>
    <w:p w:rsidR="006D51FE" w:rsidRPr="006D51FE" w:rsidRDefault="006D51FE">
      <w:r>
        <w:t>Le président de l’Assemblée nationale</w:t>
      </w:r>
    </w:p>
    <w:p w:rsidR="006D51FE" w:rsidRDefault="006D51FE">
      <w:pPr>
        <w:rPr>
          <w:b/>
        </w:rPr>
      </w:pPr>
    </w:p>
    <w:p w:rsidR="006D51FE" w:rsidRDefault="006D51FE">
      <w:pPr>
        <w:rPr>
          <w:b/>
        </w:rPr>
      </w:pPr>
    </w:p>
    <w:p w:rsidR="00D6531A" w:rsidRPr="006D51FE" w:rsidRDefault="00D6531A">
      <w:pPr>
        <w:rPr>
          <w:b/>
        </w:rPr>
      </w:pPr>
    </w:p>
    <w:p w:rsidR="00D6531A" w:rsidRDefault="00D6531A" w:rsidP="00D6531A">
      <w:pPr>
        <w:jc w:val="center"/>
        <w:rPr>
          <w:b/>
        </w:rPr>
      </w:pPr>
      <w:r>
        <w:rPr>
          <w:b/>
        </w:rPr>
        <w:t>Composition des chambres régionales</w:t>
      </w:r>
    </w:p>
    <w:p w:rsidR="00D6531A" w:rsidRDefault="00D6531A" w:rsidP="00D6531A">
      <w:pPr>
        <w:jc w:val="center"/>
        <w:rPr>
          <w:b/>
        </w:rPr>
      </w:pPr>
      <w:r>
        <w:rPr>
          <w:b/>
        </w:rPr>
        <w:t>17 régions administratives</w:t>
      </w:r>
    </w:p>
    <w:p w:rsidR="00D6531A" w:rsidRDefault="00D6531A" w:rsidP="00D6531A">
      <w:pPr>
        <w:jc w:val="center"/>
        <w:rPr>
          <w:b/>
        </w:rPr>
      </w:pPr>
    </w:p>
    <w:p w:rsidR="00D6531A" w:rsidRDefault="00D6531A" w:rsidP="00D6531A"/>
    <w:p w:rsidR="00D6531A" w:rsidRPr="00D6531A" w:rsidRDefault="00D6531A" w:rsidP="00D6531A">
      <w:pPr>
        <w:rPr>
          <w:b/>
        </w:rPr>
      </w:pPr>
      <w:r w:rsidRPr="00D6531A">
        <w:rPr>
          <w:b/>
        </w:rPr>
        <w:t xml:space="preserve">Bas St-Laurent (01)  </w:t>
      </w:r>
    </w:p>
    <w:p w:rsidR="00D6531A" w:rsidRDefault="00D6531A" w:rsidP="00D6531A">
      <w:r>
        <w:t>4 comtés  199257 h.</w:t>
      </w:r>
    </w:p>
    <w:p w:rsidR="00D6531A" w:rsidRDefault="00D6531A" w:rsidP="00D6531A">
      <w:r>
        <w:t>4 députés – 3 préfets  - maire de Rimouski – un président</w:t>
      </w:r>
    </w:p>
    <w:p w:rsidR="00CC3BDB" w:rsidRDefault="00CC3BDB" w:rsidP="00CC3BDB">
      <w:r>
        <w:t>9 élus</w:t>
      </w:r>
    </w:p>
    <w:p w:rsidR="00D6531A" w:rsidRDefault="00D6531A" w:rsidP="00D6531A"/>
    <w:p w:rsidR="00D6531A" w:rsidRPr="00D6531A" w:rsidRDefault="00D6531A" w:rsidP="00D6531A">
      <w:pPr>
        <w:rPr>
          <w:b/>
        </w:rPr>
      </w:pPr>
      <w:r w:rsidRPr="00D6531A">
        <w:rPr>
          <w:b/>
        </w:rPr>
        <w:t xml:space="preserve">Saguenay-Lac-St-Jean (02) </w:t>
      </w:r>
    </w:p>
    <w:p w:rsidR="00D6531A" w:rsidRDefault="00D6531A" w:rsidP="00D6531A">
      <w:r>
        <w:t>5 comtés  277209 h.</w:t>
      </w:r>
    </w:p>
    <w:p w:rsidR="00D6531A" w:rsidRDefault="00D6531A" w:rsidP="00D6531A">
      <w:r>
        <w:t>5 députés – 4 préfets – maire de Saguenay – un président</w:t>
      </w:r>
    </w:p>
    <w:p w:rsidR="00CC3BDB" w:rsidRDefault="00CC3BDB" w:rsidP="00CC3BDB">
      <w:r>
        <w:t>11 élus</w:t>
      </w:r>
    </w:p>
    <w:p w:rsidR="00D6531A" w:rsidRPr="00C65682" w:rsidRDefault="00D6531A" w:rsidP="00D6531A"/>
    <w:p w:rsidR="00D6531A" w:rsidRPr="00D6531A" w:rsidRDefault="00D6531A" w:rsidP="00D6531A">
      <w:pPr>
        <w:rPr>
          <w:b/>
        </w:rPr>
      </w:pPr>
      <w:r w:rsidRPr="00D6531A">
        <w:rPr>
          <w:b/>
        </w:rPr>
        <w:t>Capitale nationale (03)</w:t>
      </w:r>
    </w:p>
    <w:p w:rsidR="00D6531A" w:rsidRDefault="00D6531A" w:rsidP="00D6531A">
      <w:r>
        <w:t>11 comtés   737455 h.</w:t>
      </w:r>
    </w:p>
    <w:p w:rsidR="00D6531A" w:rsidRDefault="00D6531A" w:rsidP="00D6531A">
      <w:r>
        <w:t>11 députés – 6 préfets – maire et 4 conseillers de Québec  – un président</w:t>
      </w:r>
    </w:p>
    <w:p w:rsidR="00CC3BDB" w:rsidRDefault="00CC3BDB" w:rsidP="00CC3BDB">
      <w:r>
        <w:t>23 élus</w:t>
      </w:r>
    </w:p>
    <w:p w:rsidR="00D6531A" w:rsidRDefault="00D6531A" w:rsidP="00D6531A"/>
    <w:p w:rsidR="00D6531A" w:rsidRPr="00D6531A" w:rsidRDefault="00D6531A" w:rsidP="00D6531A">
      <w:pPr>
        <w:rPr>
          <w:b/>
        </w:rPr>
      </w:pPr>
      <w:r w:rsidRPr="00D6531A">
        <w:rPr>
          <w:b/>
        </w:rPr>
        <w:t>Mauricie (04)</w:t>
      </w:r>
    </w:p>
    <w:p w:rsidR="00D6531A" w:rsidRDefault="00D6531A" w:rsidP="00D6531A">
      <w:r>
        <w:t xml:space="preserve"> 4 comtés   266907 h.</w:t>
      </w:r>
    </w:p>
    <w:p w:rsidR="00D6531A" w:rsidRDefault="00D6531A" w:rsidP="00D6531A">
      <w:r>
        <w:t>4 députés – 3 préfets – maire de Trois-Rivières – président</w:t>
      </w:r>
    </w:p>
    <w:p w:rsidR="00D4157F" w:rsidRDefault="00D4157F" w:rsidP="00D4157F">
      <w:r>
        <w:t>9 élus</w:t>
      </w:r>
    </w:p>
    <w:p w:rsidR="00D4157F" w:rsidRDefault="00D4157F" w:rsidP="00D6531A">
      <w:pPr>
        <w:rPr>
          <w:b/>
        </w:rPr>
      </w:pPr>
    </w:p>
    <w:p w:rsidR="00035D55" w:rsidRPr="008C20C5" w:rsidRDefault="00D6531A" w:rsidP="00D6531A">
      <w:pPr>
        <w:rPr>
          <w:b/>
        </w:rPr>
      </w:pPr>
      <w:r w:rsidRPr="008C20C5">
        <w:rPr>
          <w:b/>
        </w:rPr>
        <w:t xml:space="preserve">Estrie (5)  </w:t>
      </w:r>
    </w:p>
    <w:p w:rsidR="00D6531A" w:rsidRDefault="00D6531A" w:rsidP="00D6531A">
      <w:r>
        <w:t>6 comtés  322099</w:t>
      </w:r>
      <w:r w:rsidR="00035D55">
        <w:t>h.</w:t>
      </w:r>
    </w:p>
    <w:p w:rsidR="00D6531A" w:rsidRDefault="00D6531A" w:rsidP="00D6531A">
      <w:r>
        <w:t>6 députés – 4 préfets – maire et conseiller de Sherbrooke – président</w:t>
      </w:r>
    </w:p>
    <w:p w:rsidR="00200BC6" w:rsidRDefault="00200BC6" w:rsidP="00200BC6">
      <w:r>
        <w:t>13 élus</w:t>
      </w:r>
    </w:p>
    <w:p w:rsidR="00D6531A" w:rsidRDefault="00D6531A" w:rsidP="00D6531A"/>
    <w:p w:rsidR="008C20C5" w:rsidRPr="008C20C5" w:rsidRDefault="00D6531A" w:rsidP="00D6531A">
      <w:pPr>
        <w:rPr>
          <w:b/>
        </w:rPr>
      </w:pPr>
      <w:r w:rsidRPr="008C20C5">
        <w:rPr>
          <w:b/>
        </w:rPr>
        <w:t>Montréal (île) (06)</w:t>
      </w:r>
    </w:p>
    <w:p w:rsidR="00D6531A" w:rsidRDefault="008C20C5" w:rsidP="00D6531A">
      <w:r>
        <w:t xml:space="preserve"> </w:t>
      </w:r>
      <w:r w:rsidR="00D6531A">
        <w:t>27 comtés  1999095 h.</w:t>
      </w:r>
    </w:p>
    <w:p w:rsidR="00D6531A" w:rsidRDefault="00D6531A" w:rsidP="00D6531A">
      <w:r>
        <w:t>27 députés – 31 élus du conseil d’agglomération (Maire Mtl – 15 conseillers Mtl – 14 maires villes reconstituées – un conseiller d</w:t>
      </w:r>
      <w:r w:rsidR="0029183C">
        <w:t xml:space="preserve">e plus Dollard des Ormeaux) - </w:t>
      </w:r>
      <w:r>
        <w:t>président</w:t>
      </w:r>
    </w:p>
    <w:p w:rsidR="00200BC6" w:rsidRDefault="00200BC6" w:rsidP="00200BC6">
      <w:r>
        <w:t>59 élus</w:t>
      </w:r>
    </w:p>
    <w:p w:rsidR="00D6531A" w:rsidRDefault="00D6531A" w:rsidP="00D6531A"/>
    <w:p w:rsidR="008C20C5" w:rsidRPr="008C20C5" w:rsidRDefault="00D6531A" w:rsidP="00D6531A">
      <w:pPr>
        <w:rPr>
          <w:b/>
        </w:rPr>
      </w:pPr>
      <w:r w:rsidRPr="008C20C5">
        <w:rPr>
          <w:b/>
        </w:rPr>
        <w:t>Outaouais (07)</w:t>
      </w:r>
    </w:p>
    <w:p w:rsidR="00D6531A" w:rsidRDefault="00D6531A" w:rsidP="00D6531A">
      <w:r>
        <w:t xml:space="preserve"> 5 comtés    385579 h.</w:t>
      </w:r>
    </w:p>
    <w:p w:rsidR="00D6531A" w:rsidRDefault="0029183C" w:rsidP="00D6531A">
      <w:r>
        <w:t>5</w:t>
      </w:r>
      <w:r w:rsidR="00D6531A">
        <w:t xml:space="preserve"> députés – 4 préfets – maire et </w:t>
      </w:r>
      <w:r>
        <w:t xml:space="preserve">2 </w:t>
      </w:r>
      <w:r w:rsidR="00D6531A">
        <w:t>conseiller</w:t>
      </w:r>
      <w:r>
        <w:t>s</w:t>
      </w:r>
      <w:r w:rsidR="00D6531A">
        <w:t xml:space="preserve"> Gatineau – un président</w:t>
      </w:r>
    </w:p>
    <w:p w:rsidR="0029183C" w:rsidRDefault="0029183C" w:rsidP="0029183C">
      <w:r>
        <w:t>13 élus</w:t>
      </w:r>
    </w:p>
    <w:p w:rsidR="00D6531A" w:rsidRDefault="00D6531A" w:rsidP="00D6531A"/>
    <w:p w:rsidR="008C20C5" w:rsidRPr="008C20C5" w:rsidRDefault="00D6531A" w:rsidP="00D6531A">
      <w:pPr>
        <w:rPr>
          <w:b/>
        </w:rPr>
      </w:pPr>
      <w:r w:rsidRPr="008C20C5">
        <w:rPr>
          <w:b/>
        </w:rPr>
        <w:t>Abitibi-Témiscamingue (08)</w:t>
      </w:r>
    </w:p>
    <w:p w:rsidR="00D6531A" w:rsidRDefault="008C20C5" w:rsidP="00D6531A">
      <w:r>
        <w:t xml:space="preserve"> </w:t>
      </w:r>
      <w:r w:rsidR="00D6531A">
        <w:t>3 comtés   147700 h.</w:t>
      </w:r>
    </w:p>
    <w:p w:rsidR="00D6531A" w:rsidRDefault="00D6531A" w:rsidP="00D6531A">
      <w:r>
        <w:t>3 députés – 2 préfets – maire de Rouyn-Noranda – président</w:t>
      </w:r>
    </w:p>
    <w:p w:rsidR="0029183C" w:rsidRDefault="0029183C" w:rsidP="0029183C">
      <w:r>
        <w:t>7 élus</w:t>
      </w:r>
    </w:p>
    <w:p w:rsidR="00D6531A" w:rsidRDefault="00D6531A" w:rsidP="00D6531A"/>
    <w:p w:rsidR="00D6531A" w:rsidRDefault="00D6531A" w:rsidP="00D6531A"/>
    <w:p w:rsidR="008C20C5" w:rsidRDefault="00D6531A" w:rsidP="00D6531A">
      <w:r w:rsidRPr="008C20C5">
        <w:rPr>
          <w:b/>
        </w:rPr>
        <w:t>Côte-Nord (09)</w:t>
      </w:r>
      <w:r>
        <w:t xml:space="preserve"> </w:t>
      </w:r>
    </w:p>
    <w:p w:rsidR="00D6531A" w:rsidRDefault="00D6531A" w:rsidP="00D6531A">
      <w:r>
        <w:t>2 comtés  93932 h.</w:t>
      </w:r>
    </w:p>
    <w:p w:rsidR="00D6531A" w:rsidRDefault="00D6531A" w:rsidP="00D6531A">
      <w:r>
        <w:t>2 députés – 3 préfets – maire de Sept-Îles – un président</w:t>
      </w:r>
    </w:p>
    <w:p w:rsidR="0029183C" w:rsidRDefault="0029183C" w:rsidP="0029183C">
      <w:r>
        <w:t>7 élus</w:t>
      </w:r>
    </w:p>
    <w:p w:rsidR="00D6531A" w:rsidRDefault="00D6531A" w:rsidP="00D6531A"/>
    <w:p w:rsidR="00D6531A" w:rsidRDefault="00D6531A" w:rsidP="00D6531A"/>
    <w:p w:rsidR="008C20C5" w:rsidRPr="008C20C5" w:rsidRDefault="00D6531A" w:rsidP="00D6531A">
      <w:pPr>
        <w:rPr>
          <w:b/>
        </w:rPr>
      </w:pPr>
      <w:r w:rsidRPr="008C20C5">
        <w:rPr>
          <w:b/>
        </w:rPr>
        <w:t xml:space="preserve">Nord-du-Québec (10) </w:t>
      </w:r>
    </w:p>
    <w:p w:rsidR="00D6531A" w:rsidRDefault="00D6531A" w:rsidP="00D6531A">
      <w:r>
        <w:t>un comté   44769 h.</w:t>
      </w:r>
    </w:p>
    <w:p w:rsidR="00D6531A" w:rsidRDefault="00D6531A" w:rsidP="00D6531A">
      <w:r>
        <w:t>Un député -  deux du gouvernement régional – maire de Chibougamau – un président</w:t>
      </w:r>
    </w:p>
    <w:p w:rsidR="0029183C" w:rsidRDefault="0029183C" w:rsidP="0029183C">
      <w:r>
        <w:t>5 élus</w:t>
      </w:r>
    </w:p>
    <w:p w:rsidR="00D6531A" w:rsidRDefault="00D6531A" w:rsidP="00D6531A"/>
    <w:p w:rsidR="008C20C5" w:rsidRPr="008C20C5" w:rsidRDefault="00D6531A" w:rsidP="00D6531A">
      <w:pPr>
        <w:rPr>
          <w:b/>
        </w:rPr>
      </w:pPr>
      <w:r w:rsidRPr="008C20C5">
        <w:rPr>
          <w:b/>
        </w:rPr>
        <w:t>Gaspésie-Iles-de-la-Madeleine (11)</w:t>
      </w:r>
    </w:p>
    <w:p w:rsidR="00D6531A" w:rsidRDefault="00D6531A" w:rsidP="00D6531A">
      <w:r>
        <w:t xml:space="preserve"> 3 comtés   91786 h. </w:t>
      </w:r>
    </w:p>
    <w:p w:rsidR="00D6531A" w:rsidRDefault="00D6531A" w:rsidP="00D6531A">
      <w:r>
        <w:t>3 députés – 2 préfets – maire de Gaspé – un président</w:t>
      </w:r>
    </w:p>
    <w:p w:rsidR="0029183C" w:rsidRDefault="0029183C" w:rsidP="0029183C">
      <w:r>
        <w:t>7 élus</w:t>
      </w:r>
    </w:p>
    <w:p w:rsidR="00D6531A" w:rsidRDefault="00D6531A" w:rsidP="00D6531A"/>
    <w:p w:rsidR="00E3798B" w:rsidRDefault="00E3798B" w:rsidP="00D6531A"/>
    <w:p w:rsidR="00D6531A" w:rsidRDefault="00D6531A" w:rsidP="00D6531A"/>
    <w:p w:rsidR="008C20C5" w:rsidRPr="008C20C5" w:rsidRDefault="00D6531A" w:rsidP="00D6531A">
      <w:pPr>
        <w:rPr>
          <w:b/>
        </w:rPr>
      </w:pPr>
      <w:r w:rsidRPr="008C20C5">
        <w:rPr>
          <w:b/>
        </w:rPr>
        <w:t>Chaudière-Appalaches (12)</w:t>
      </w:r>
    </w:p>
    <w:p w:rsidR="00D6531A" w:rsidRDefault="00D6531A" w:rsidP="00D6531A">
      <w:r>
        <w:t xml:space="preserve"> 8 comtés   421832 h.</w:t>
      </w:r>
    </w:p>
    <w:p w:rsidR="00D6531A" w:rsidRDefault="00D6531A" w:rsidP="00D6531A">
      <w:r>
        <w:t>8 députés – 7 préfets – maire de Lévis – un président</w:t>
      </w:r>
    </w:p>
    <w:p w:rsidR="0029183C" w:rsidRDefault="0029183C" w:rsidP="0029183C">
      <w:r>
        <w:t xml:space="preserve">17 élus </w:t>
      </w:r>
    </w:p>
    <w:p w:rsidR="00D6531A" w:rsidRDefault="00D6531A" w:rsidP="00D6531A"/>
    <w:p w:rsidR="008C20C5" w:rsidRPr="008C20C5" w:rsidRDefault="00D6531A" w:rsidP="00D6531A">
      <w:pPr>
        <w:rPr>
          <w:b/>
        </w:rPr>
      </w:pPr>
      <w:r w:rsidRPr="008C20C5">
        <w:rPr>
          <w:b/>
        </w:rPr>
        <w:t xml:space="preserve">Laval (13) </w:t>
      </w:r>
    </w:p>
    <w:p w:rsidR="00D6531A" w:rsidRDefault="00D6531A" w:rsidP="00D6531A">
      <w:r>
        <w:t>6 comtés   425225 h.</w:t>
      </w:r>
    </w:p>
    <w:p w:rsidR="00D6531A" w:rsidRDefault="00D6531A" w:rsidP="00D6531A">
      <w:r>
        <w:t>6 députés – un  maire et 5 conseillers Laval – un président</w:t>
      </w:r>
    </w:p>
    <w:p w:rsidR="00B27AFC" w:rsidRDefault="00B27AFC" w:rsidP="00B27AFC">
      <w:r>
        <w:t>13 élus</w:t>
      </w:r>
    </w:p>
    <w:p w:rsidR="00D6531A" w:rsidRDefault="00D6531A" w:rsidP="00D6531A"/>
    <w:p w:rsidR="0056544A" w:rsidRPr="0056544A" w:rsidRDefault="00D6531A" w:rsidP="00D6531A">
      <w:pPr>
        <w:rPr>
          <w:b/>
        </w:rPr>
      </w:pPr>
      <w:r w:rsidRPr="0056544A">
        <w:rPr>
          <w:b/>
        </w:rPr>
        <w:t xml:space="preserve">Lanaudière </w:t>
      </w:r>
      <w:r w:rsidR="0056544A" w:rsidRPr="0056544A">
        <w:rPr>
          <w:b/>
        </w:rPr>
        <w:t>(</w:t>
      </w:r>
      <w:r w:rsidRPr="0056544A">
        <w:rPr>
          <w:b/>
        </w:rPr>
        <w:t>14</w:t>
      </w:r>
      <w:r w:rsidR="0056544A" w:rsidRPr="0056544A">
        <w:rPr>
          <w:b/>
        </w:rPr>
        <w:t>)</w:t>
      </w:r>
    </w:p>
    <w:p w:rsidR="00D6531A" w:rsidRDefault="0056544A" w:rsidP="00D6531A">
      <w:r>
        <w:t xml:space="preserve"> 9 comtés</w:t>
      </w:r>
      <w:r w:rsidR="00D6531A">
        <w:t xml:space="preserve">   496086 h.</w:t>
      </w:r>
    </w:p>
    <w:p w:rsidR="00D6531A" w:rsidRDefault="00D6531A" w:rsidP="00D6531A">
      <w:r>
        <w:t>9 députés – six préfets – maire et conseiller de Terrebonne – un président</w:t>
      </w:r>
    </w:p>
    <w:p w:rsidR="00B27AFC" w:rsidRDefault="00B27AFC" w:rsidP="00B27AFC">
      <w:r>
        <w:t>19 élus</w:t>
      </w:r>
    </w:p>
    <w:p w:rsidR="00D6531A" w:rsidRDefault="00D6531A" w:rsidP="00D6531A"/>
    <w:p w:rsidR="0056544A" w:rsidRPr="0056544A" w:rsidRDefault="00D6531A" w:rsidP="00D6531A">
      <w:pPr>
        <w:rPr>
          <w:b/>
        </w:rPr>
      </w:pPr>
      <w:r w:rsidRPr="0056544A">
        <w:rPr>
          <w:b/>
        </w:rPr>
        <w:t xml:space="preserve">Laurentides </w:t>
      </w:r>
      <w:r w:rsidR="0056544A" w:rsidRPr="0056544A">
        <w:rPr>
          <w:b/>
        </w:rPr>
        <w:t>(</w:t>
      </w:r>
      <w:r w:rsidRPr="0056544A">
        <w:rPr>
          <w:b/>
        </w:rPr>
        <w:t>15</w:t>
      </w:r>
      <w:r w:rsidR="0056544A" w:rsidRPr="0056544A">
        <w:rPr>
          <w:b/>
        </w:rPr>
        <w:t xml:space="preserve">) </w:t>
      </w:r>
    </w:p>
    <w:p w:rsidR="00D6531A" w:rsidRDefault="00D6531A" w:rsidP="00D6531A">
      <w:r>
        <w:t xml:space="preserve">10 comtés)  592683 h. </w:t>
      </w:r>
    </w:p>
    <w:p w:rsidR="00D6531A" w:rsidRDefault="00D6531A" w:rsidP="00D6531A">
      <w:r>
        <w:t>10 députés – sept préfets – deux maires (St-Jérôme et autre) et deux conseillers – un président</w:t>
      </w:r>
    </w:p>
    <w:p w:rsidR="008A7250" w:rsidRDefault="008A7250" w:rsidP="008A7250">
      <w:r>
        <w:t>21 élus</w:t>
      </w:r>
    </w:p>
    <w:p w:rsidR="00D6531A" w:rsidRDefault="00D6531A" w:rsidP="00D6531A"/>
    <w:p w:rsidR="0056544A" w:rsidRPr="0056544A" w:rsidRDefault="00D6531A" w:rsidP="00D6531A">
      <w:pPr>
        <w:rPr>
          <w:b/>
        </w:rPr>
      </w:pPr>
      <w:r w:rsidRPr="0056544A">
        <w:rPr>
          <w:b/>
        </w:rPr>
        <w:t xml:space="preserve">Montérégie </w:t>
      </w:r>
      <w:r w:rsidR="0056544A" w:rsidRPr="0056544A">
        <w:rPr>
          <w:b/>
        </w:rPr>
        <w:t>(</w:t>
      </w:r>
      <w:r w:rsidRPr="0056544A">
        <w:rPr>
          <w:b/>
        </w:rPr>
        <w:t>16</w:t>
      </w:r>
      <w:r w:rsidR="0056544A" w:rsidRPr="0056544A">
        <w:rPr>
          <w:b/>
        </w:rPr>
        <w:t>)</w:t>
      </w:r>
      <w:r w:rsidRPr="0056544A">
        <w:rPr>
          <w:b/>
        </w:rPr>
        <w:t xml:space="preserve"> </w:t>
      </w:r>
      <w:r w:rsidR="0056544A">
        <w:rPr>
          <w:b/>
        </w:rPr>
        <w:t xml:space="preserve"> *</w:t>
      </w:r>
    </w:p>
    <w:p w:rsidR="00D6531A" w:rsidRDefault="00D6531A" w:rsidP="00D6531A">
      <w:r>
        <w:t xml:space="preserve"> (23 comtés)  1520094 h.</w:t>
      </w:r>
    </w:p>
    <w:p w:rsidR="00D6531A" w:rsidRDefault="00D6531A" w:rsidP="00D6531A">
      <w:r>
        <w:t>23 députés – 14 préfets – maire de Longueui</w:t>
      </w:r>
      <w:r w:rsidR="004C5DB5">
        <w:t xml:space="preserve">l et un maire d’une autre ville </w:t>
      </w:r>
      <w:r>
        <w:t>et 7 conseillers  - un président</w:t>
      </w:r>
    </w:p>
    <w:p w:rsidR="008A7250" w:rsidRDefault="008A7250" w:rsidP="008A7250">
      <w:r>
        <w:t>47 élus</w:t>
      </w:r>
    </w:p>
    <w:p w:rsidR="00D6531A" w:rsidRDefault="00D6531A" w:rsidP="00D6531A"/>
    <w:p w:rsidR="0056544A" w:rsidRPr="0056544A" w:rsidRDefault="00D6531A" w:rsidP="00D6531A">
      <w:pPr>
        <w:rPr>
          <w:b/>
        </w:rPr>
      </w:pPr>
      <w:r w:rsidRPr="0056544A">
        <w:rPr>
          <w:b/>
        </w:rPr>
        <w:t xml:space="preserve">Centre-du-Québec </w:t>
      </w:r>
      <w:r w:rsidR="0056544A" w:rsidRPr="0056544A">
        <w:rPr>
          <w:b/>
        </w:rPr>
        <w:t>(</w:t>
      </w:r>
      <w:r w:rsidRPr="0056544A">
        <w:rPr>
          <w:b/>
        </w:rPr>
        <w:t>17</w:t>
      </w:r>
      <w:r w:rsidR="0056544A" w:rsidRPr="0056544A">
        <w:rPr>
          <w:b/>
        </w:rPr>
        <w:t xml:space="preserve">) </w:t>
      </w:r>
    </w:p>
    <w:p w:rsidR="00D6531A" w:rsidRDefault="0056544A" w:rsidP="00D6531A">
      <w:r>
        <w:t>4 comtés</w:t>
      </w:r>
      <w:r w:rsidR="00D6531A">
        <w:t xml:space="preserve">  240872 h.</w:t>
      </w:r>
    </w:p>
    <w:p w:rsidR="00D6531A" w:rsidRDefault="00D6531A" w:rsidP="00D6531A">
      <w:r>
        <w:t>4 députés – 4 préfets – maire de Drummondville – un président</w:t>
      </w:r>
    </w:p>
    <w:p w:rsidR="008A7250" w:rsidRDefault="008A7250" w:rsidP="008A7250">
      <w:r>
        <w:t>9 élus</w:t>
      </w:r>
    </w:p>
    <w:p w:rsidR="008A7250" w:rsidRDefault="008A7250"/>
    <w:p w:rsidR="0056544A" w:rsidRDefault="0056544A"/>
    <w:p w:rsidR="009354A3" w:rsidRDefault="004C5DB5" w:rsidP="004C5DB5">
      <w:pPr>
        <w:pStyle w:val="Paragraphedeliste"/>
        <w:ind w:left="0"/>
      </w:pPr>
      <w:r>
        <w:t xml:space="preserve"> (*) La région administrative </w:t>
      </w:r>
      <w:r w:rsidR="0056544A">
        <w:t>de la Mo</w:t>
      </w:r>
      <w:r w:rsidR="00894335">
        <w:t>nté</w:t>
      </w:r>
      <w:r w:rsidR="0056544A">
        <w:t>régie</w:t>
      </w:r>
      <w:r w:rsidR="003B56E0">
        <w:t xml:space="preserve"> devrait être reconfigurée en deux ou trois régions administratives. </w:t>
      </w:r>
      <w:r>
        <w:t xml:space="preserve">  Elle est trop vaste et sa population de 1.5 million comprend des milieux de vie  dispersés et  disparates. Longueuil et les villes liées (Boucherville, Brossard, St-Bruno, St</w:t>
      </w:r>
      <w:r w:rsidR="003B56E0">
        <w:t>-Lambert) pourraient constituer</w:t>
      </w:r>
      <w:r>
        <w:t xml:space="preserve"> une région administratives cohérente</w:t>
      </w:r>
      <w:r w:rsidR="003B56E0">
        <w:t xml:space="preserve"> appelée Rive-Sud </w:t>
      </w:r>
      <w:r>
        <w:t>. Une nouvelle Montérégie</w:t>
      </w:r>
      <w:r w:rsidR="003B56E0">
        <w:t xml:space="preserve"> ayant pour ville centre St-Jean-sur Richelieu est envisageable. On pourrait finalement créer une  dix-neuvième région administrative dans le secteur de Vaudreuil-Dorion, Valleyfield et Beauharnois.   </w:t>
      </w:r>
    </w:p>
    <w:sectPr w:rsidR="009354A3" w:rsidSect="009354A3">
      <w:headerReference w:type="even" r:id="rId5"/>
      <w:headerReference w:type="default" r:id="rId6"/>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C6" w:rsidRDefault="00900DE6" w:rsidP="009354A3">
    <w:pPr>
      <w:pStyle w:val="En-tte"/>
      <w:framePr w:wrap="around" w:vAnchor="text" w:hAnchor="margin" w:xAlign="right" w:y="1"/>
      <w:rPr>
        <w:rStyle w:val="Numrodepage"/>
      </w:rPr>
    </w:pPr>
    <w:r>
      <w:rPr>
        <w:rStyle w:val="Numrodepage"/>
      </w:rPr>
      <w:fldChar w:fldCharType="begin"/>
    </w:r>
    <w:r w:rsidR="00200BC6">
      <w:rPr>
        <w:rStyle w:val="Numrodepage"/>
      </w:rPr>
      <w:instrText xml:space="preserve">PAGE  </w:instrText>
    </w:r>
    <w:r>
      <w:rPr>
        <w:rStyle w:val="Numrodepage"/>
      </w:rPr>
      <w:fldChar w:fldCharType="end"/>
    </w:r>
  </w:p>
  <w:p w:rsidR="00200BC6" w:rsidRDefault="00200BC6" w:rsidP="008113F6">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C6" w:rsidRDefault="00900DE6" w:rsidP="009354A3">
    <w:pPr>
      <w:pStyle w:val="En-tte"/>
      <w:framePr w:wrap="around" w:vAnchor="text" w:hAnchor="margin" w:xAlign="right" w:y="1"/>
      <w:rPr>
        <w:rStyle w:val="Numrodepage"/>
      </w:rPr>
    </w:pPr>
    <w:r>
      <w:rPr>
        <w:rStyle w:val="Numrodepage"/>
      </w:rPr>
      <w:fldChar w:fldCharType="begin"/>
    </w:r>
    <w:r w:rsidR="00200BC6">
      <w:rPr>
        <w:rStyle w:val="Numrodepage"/>
      </w:rPr>
      <w:instrText xml:space="preserve">PAGE  </w:instrText>
    </w:r>
    <w:r>
      <w:rPr>
        <w:rStyle w:val="Numrodepage"/>
      </w:rPr>
      <w:fldChar w:fldCharType="separate"/>
    </w:r>
    <w:r w:rsidR="004724C9">
      <w:rPr>
        <w:rStyle w:val="Numrodepage"/>
        <w:noProof/>
      </w:rPr>
      <w:t>11</w:t>
    </w:r>
    <w:r>
      <w:rPr>
        <w:rStyle w:val="Numrodepage"/>
      </w:rPr>
      <w:fldChar w:fldCharType="end"/>
    </w:r>
  </w:p>
  <w:p w:rsidR="00200BC6" w:rsidRDefault="00200BC6" w:rsidP="008113F6">
    <w:pPr>
      <w:pStyle w:val="En-tte"/>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C56C4"/>
    <w:multiLevelType w:val="hybridMultilevel"/>
    <w:tmpl w:val="D514E0BE"/>
    <w:lvl w:ilvl="0" w:tplc="E444BB9C">
      <w:start w:val="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05E0"/>
    <w:rsid w:val="00004356"/>
    <w:rsid w:val="0002138B"/>
    <w:rsid w:val="00024660"/>
    <w:rsid w:val="00035D55"/>
    <w:rsid w:val="00042137"/>
    <w:rsid w:val="00044256"/>
    <w:rsid w:val="00066D99"/>
    <w:rsid w:val="000839D7"/>
    <w:rsid w:val="000933F1"/>
    <w:rsid w:val="000C773C"/>
    <w:rsid w:val="000D22BC"/>
    <w:rsid w:val="000E3381"/>
    <w:rsid w:val="000E3492"/>
    <w:rsid w:val="000F71AB"/>
    <w:rsid w:val="00115E85"/>
    <w:rsid w:val="001545F7"/>
    <w:rsid w:val="001613D7"/>
    <w:rsid w:val="001922A9"/>
    <w:rsid w:val="001A1C2B"/>
    <w:rsid w:val="001A56BA"/>
    <w:rsid w:val="001D5FCD"/>
    <w:rsid w:val="00200BC6"/>
    <w:rsid w:val="002074F0"/>
    <w:rsid w:val="002309B5"/>
    <w:rsid w:val="0025068D"/>
    <w:rsid w:val="002739FB"/>
    <w:rsid w:val="00285989"/>
    <w:rsid w:val="0029183C"/>
    <w:rsid w:val="00292B20"/>
    <w:rsid w:val="002A1806"/>
    <w:rsid w:val="002B3E26"/>
    <w:rsid w:val="002D07CA"/>
    <w:rsid w:val="002F79FA"/>
    <w:rsid w:val="00303E23"/>
    <w:rsid w:val="00322EB7"/>
    <w:rsid w:val="0035178F"/>
    <w:rsid w:val="00354676"/>
    <w:rsid w:val="00366A67"/>
    <w:rsid w:val="003735B2"/>
    <w:rsid w:val="003B56E0"/>
    <w:rsid w:val="003F007B"/>
    <w:rsid w:val="0040260C"/>
    <w:rsid w:val="0042135C"/>
    <w:rsid w:val="00460B0C"/>
    <w:rsid w:val="004635CD"/>
    <w:rsid w:val="00463B45"/>
    <w:rsid w:val="004724C9"/>
    <w:rsid w:val="00483D9E"/>
    <w:rsid w:val="004C2DF6"/>
    <w:rsid w:val="004C5DB5"/>
    <w:rsid w:val="004E7C33"/>
    <w:rsid w:val="005170C7"/>
    <w:rsid w:val="00534254"/>
    <w:rsid w:val="00553638"/>
    <w:rsid w:val="00563830"/>
    <w:rsid w:val="0056544A"/>
    <w:rsid w:val="005D44EF"/>
    <w:rsid w:val="006108F5"/>
    <w:rsid w:val="006453BB"/>
    <w:rsid w:val="00647290"/>
    <w:rsid w:val="006727DB"/>
    <w:rsid w:val="006839E0"/>
    <w:rsid w:val="006A753F"/>
    <w:rsid w:val="006B16AD"/>
    <w:rsid w:val="006C1AB1"/>
    <w:rsid w:val="006D2B41"/>
    <w:rsid w:val="006D51FE"/>
    <w:rsid w:val="00736B13"/>
    <w:rsid w:val="00776E6C"/>
    <w:rsid w:val="007A481A"/>
    <w:rsid w:val="007A56DD"/>
    <w:rsid w:val="008113F6"/>
    <w:rsid w:val="00834332"/>
    <w:rsid w:val="00836586"/>
    <w:rsid w:val="00837F2C"/>
    <w:rsid w:val="00850C7E"/>
    <w:rsid w:val="00862DBC"/>
    <w:rsid w:val="008731CC"/>
    <w:rsid w:val="008819AA"/>
    <w:rsid w:val="00884834"/>
    <w:rsid w:val="00891A36"/>
    <w:rsid w:val="00894335"/>
    <w:rsid w:val="00895C8A"/>
    <w:rsid w:val="008A7250"/>
    <w:rsid w:val="008C20C5"/>
    <w:rsid w:val="008E7477"/>
    <w:rsid w:val="008F516E"/>
    <w:rsid w:val="00900DE6"/>
    <w:rsid w:val="009354A3"/>
    <w:rsid w:val="009722E8"/>
    <w:rsid w:val="00995E5C"/>
    <w:rsid w:val="009A5599"/>
    <w:rsid w:val="009C0B13"/>
    <w:rsid w:val="009F23AC"/>
    <w:rsid w:val="00A145D6"/>
    <w:rsid w:val="00A16867"/>
    <w:rsid w:val="00A23FC8"/>
    <w:rsid w:val="00A524A5"/>
    <w:rsid w:val="00A84538"/>
    <w:rsid w:val="00A97B6D"/>
    <w:rsid w:val="00AB0029"/>
    <w:rsid w:val="00AB67CA"/>
    <w:rsid w:val="00AC323D"/>
    <w:rsid w:val="00AE79AB"/>
    <w:rsid w:val="00B11BDC"/>
    <w:rsid w:val="00B20ADA"/>
    <w:rsid w:val="00B27AFC"/>
    <w:rsid w:val="00B27E66"/>
    <w:rsid w:val="00B376D9"/>
    <w:rsid w:val="00B40D8D"/>
    <w:rsid w:val="00B55200"/>
    <w:rsid w:val="00B705E0"/>
    <w:rsid w:val="00B76038"/>
    <w:rsid w:val="00B811E0"/>
    <w:rsid w:val="00BA64BD"/>
    <w:rsid w:val="00BF282C"/>
    <w:rsid w:val="00C05766"/>
    <w:rsid w:val="00C27B30"/>
    <w:rsid w:val="00C41C68"/>
    <w:rsid w:val="00C765A1"/>
    <w:rsid w:val="00C80AB7"/>
    <w:rsid w:val="00C87216"/>
    <w:rsid w:val="00CC3BDB"/>
    <w:rsid w:val="00CD6E6D"/>
    <w:rsid w:val="00CF13D0"/>
    <w:rsid w:val="00D05E4F"/>
    <w:rsid w:val="00D170BF"/>
    <w:rsid w:val="00D34EE0"/>
    <w:rsid w:val="00D4157F"/>
    <w:rsid w:val="00D6531A"/>
    <w:rsid w:val="00DD4042"/>
    <w:rsid w:val="00DF4468"/>
    <w:rsid w:val="00E062AC"/>
    <w:rsid w:val="00E07705"/>
    <w:rsid w:val="00E3798B"/>
    <w:rsid w:val="00E61581"/>
    <w:rsid w:val="00E90DD4"/>
    <w:rsid w:val="00EB0021"/>
    <w:rsid w:val="00ED37CD"/>
    <w:rsid w:val="00EE6FD0"/>
    <w:rsid w:val="00EF70C0"/>
    <w:rsid w:val="00F07B9D"/>
    <w:rsid w:val="00F07BFD"/>
    <w:rsid w:val="00F13623"/>
    <w:rsid w:val="00F3767F"/>
    <w:rsid w:val="00F42D21"/>
    <w:rsid w:val="00F54AFD"/>
    <w:rsid w:val="00F62E8C"/>
    <w:rsid w:val="00F73BBE"/>
    <w:rsid w:val="00F87854"/>
    <w:rsid w:val="00F96630"/>
    <w:rsid w:val="00FA1FBE"/>
    <w:rsid w:val="00FB1923"/>
    <w:rsid w:val="00FE170E"/>
  </w:rsids>
  <m:mathPr>
    <m:mathFont m:val="Wingdings 2"/>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F6"/>
    <w:rPr>
      <w:lang w:val="fr-CA"/>
    </w:rPr>
  </w:style>
  <w:style w:type="paragraph" w:styleId="Titre1">
    <w:name w:val="heading 1"/>
    <w:basedOn w:val="Normal"/>
    <w:next w:val="Normal"/>
    <w:link w:val="Titre1Car"/>
    <w:uiPriority w:val="9"/>
    <w:qFormat/>
    <w:rsid w:val="008113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8113F6"/>
    <w:pPr>
      <w:tabs>
        <w:tab w:val="center" w:pos="4536"/>
        <w:tab w:val="right" w:pos="9072"/>
      </w:tabs>
    </w:pPr>
  </w:style>
  <w:style w:type="character" w:customStyle="1" w:styleId="En-tteCar">
    <w:name w:val="En-tête Car"/>
    <w:basedOn w:val="Policepardfaut"/>
    <w:link w:val="En-tte"/>
    <w:uiPriority w:val="99"/>
    <w:semiHidden/>
    <w:rsid w:val="008113F6"/>
    <w:rPr>
      <w:lang w:val="fr-CA"/>
    </w:rPr>
  </w:style>
  <w:style w:type="character" w:styleId="Numrodepage">
    <w:name w:val="page number"/>
    <w:basedOn w:val="Policepardfaut"/>
    <w:uiPriority w:val="99"/>
    <w:semiHidden/>
    <w:unhideWhenUsed/>
    <w:rsid w:val="008113F6"/>
  </w:style>
  <w:style w:type="character" w:customStyle="1" w:styleId="Titre1Car">
    <w:name w:val="Titre 1 Car"/>
    <w:basedOn w:val="Policepardfaut"/>
    <w:link w:val="Titre1"/>
    <w:uiPriority w:val="9"/>
    <w:rsid w:val="008113F6"/>
    <w:rPr>
      <w:rFonts w:asciiTheme="majorHAnsi" w:eastAsiaTheme="majorEastAsia" w:hAnsiTheme="majorHAnsi" w:cstheme="majorBidi"/>
      <w:b/>
      <w:bCs/>
      <w:color w:val="345A8A" w:themeColor="accent1" w:themeShade="B5"/>
      <w:sz w:val="32"/>
      <w:szCs w:val="32"/>
      <w:lang w:val="fr-CA"/>
    </w:rPr>
  </w:style>
  <w:style w:type="paragraph" w:styleId="Paragraphedeliste">
    <w:name w:val="List Paragraph"/>
    <w:basedOn w:val="Normal"/>
    <w:uiPriority w:val="34"/>
    <w:qFormat/>
    <w:rsid w:val="004C5D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11</Pages>
  <Words>3627</Words>
  <Characters>20676</Characters>
  <Application>Microsoft Macintosh Word</Application>
  <DocSecurity>0</DocSecurity>
  <Lines>172</Lines>
  <Paragraphs>41</Paragraphs>
  <ScaleCrop>false</ScaleCrop>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 Gagnon</dc:creator>
  <cp:keywords/>
  <cp:lastModifiedBy>Laval Gagnon</cp:lastModifiedBy>
  <cp:revision>118</cp:revision>
  <dcterms:created xsi:type="dcterms:W3CDTF">2019-01-31T20:36:00Z</dcterms:created>
  <dcterms:modified xsi:type="dcterms:W3CDTF">2019-02-06T18:19:00Z</dcterms:modified>
</cp:coreProperties>
</file>